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D1F7" w14:textId="77777777" w:rsidR="006F4CEE" w:rsidRPr="008F439B" w:rsidRDefault="006F4CEE" w:rsidP="00B2016B">
      <w:pPr>
        <w:bidi/>
        <w:spacing w:after="120"/>
        <w:jc w:val="center"/>
        <w:rPr>
          <w:b/>
          <w:bCs/>
          <w:color w:val="5B1723"/>
          <w:sz w:val="22"/>
          <w:szCs w:val="22"/>
          <w:rtl/>
        </w:rPr>
      </w:pPr>
      <w:r w:rsidRPr="008F439B">
        <w:rPr>
          <w:rFonts w:ascii="B Nazanin" w:eastAsia="B Nazanin" w:hAnsi="B Nazanin" w:cs="B Nazanin"/>
          <w:b/>
          <w:bCs/>
          <w:color w:val="5B1723"/>
          <w:sz w:val="22"/>
          <w:szCs w:val="22"/>
        </w:rPr>
        <w:t>طراحی آموزش چندوجهی زبان روسی با پشتیبانی هوش مصنوعی: الگوی مفهومیِ خودمختاری یادگیرنده، سواد انتقادی هوش مصنوعی و شایستگی بین‌فرهنگی</w:t>
      </w:r>
    </w:p>
    <w:p w14:paraId="413B75EE" w14:textId="1F48E6A3" w:rsidR="006F4CEE" w:rsidRDefault="009418F8" w:rsidP="00360F3B">
      <w:pPr>
        <w:spacing w:after="120"/>
        <w:ind w:left="1004" w:hanging="284"/>
        <w:rPr>
          <w:sz w:val="18"/>
          <w:szCs w:val="18"/>
          <w:rtl/>
        </w:rPr>
      </w:pPr>
      <w:r w:rsidRPr="009418F8">
        <w:rPr>
          <w:rFonts w:ascii="B Nazanin" w:eastAsia="B Nazanin" w:hAnsi="B Nazanin" w:cs="B Nazanin"/>
          <w:b/>
          <w:bCs/>
          <w:color w:val="4C94D8" w:themeColor="text2" w:themeTint="80"/>
          <w:sz w:val="15"/>
          <w:szCs w:val="15"/>
          <w:shd w:val="clear" w:color="auto" w:fill="FFFFFF"/>
        </w:rPr>
        <w:t>1</w:t>
      </w:r>
      <w:r>
        <w:rPr>
          <w:rFonts w:ascii="B Nazanin" w:eastAsia="B Nazanin" w:hAnsi="B Nazanin" w:cs="B Nazanin"/>
          <w:sz w:val="11"/>
          <w:szCs w:val="11"/>
          <w:shd w:val="clear" w:color="auto" w:fill="FFFFFF"/>
        </w:rPr>
        <w:t xml:space="preserve"> </w:t>
      </w:r>
      <w:proofErr w:type="spellStart"/>
      <w:r w:rsidR="006F4CEE" w:rsidRPr="009418F8">
        <w:rPr>
          <w:rFonts w:ascii="B Nazanin" w:eastAsia="B Nazanin" w:hAnsi="B Nazanin" w:cs="B Nazanin"/>
          <w:b/>
          <w:sz w:val="18"/>
          <w:szCs w:val="18"/>
        </w:rPr>
        <w:t>Mohammadmahdi</w:t>
      </w:r>
      <w:proofErr w:type="spellEnd"/>
      <w:r w:rsidR="006F4CEE" w:rsidRPr="009418F8">
        <w:rPr>
          <w:rFonts w:ascii="B Nazanin" w:eastAsia="B Nazanin" w:hAnsi="B Nazanin" w:cs="B Nazanin"/>
          <w:b/>
          <w:sz w:val="18"/>
          <w:szCs w:val="18"/>
        </w:rPr>
        <w:t xml:space="preserve"> Rubin</w:t>
      </w:r>
      <w:r>
        <w:rPr>
          <w:rFonts w:ascii="B Nazanin" w:eastAsia="B Nazanin" w:hAnsi="B Nazanin" w:cs="B Nazanin"/>
          <w:b/>
          <w:sz w:val="18"/>
          <w:szCs w:val="18"/>
        </w:rPr>
        <w:t xml:space="preserve"> </w:t>
      </w:r>
      <w:r w:rsidR="006F4CEE" w:rsidRPr="008E3D1B">
        <w:rPr>
          <w:rFonts w:ascii="B Nazanin" w:eastAsia="B Nazanin" w:hAnsi="B Nazanin" w:cs="B Nazanin"/>
          <w:i/>
          <w:sz w:val="18"/>
          <w:szCs w:val="18"/>
        </w:rPr>
        <w:t>Faculty of Languages and Foreign Literature, University of Tehran, Iran</w:t>
      </w:r>
      <w:r w:rsidR="003C7409">
        <w:rPr>
          <w:rFonts w:ascii="B Nazanin" w:eastAsia="B Nazanin" w:hAnsi="B Nazanin" w:cs="B Nazanin" w:hint="cs"/>
          <w:sz w:val="18"/>
          <w:szCs w:val="18"/>
          <w:rtl/>
        </w:rPr>
        <w:t xml:space="preserve"> </w:t>
      </w:r>
      <w:r w:rsidR="00030DCF" w:rsidRPr="008E3D1B">
        <w:rPr>
          <w:rFonts w:ascii="B Nazanin" w:eastAsia="B Nazanin" w:hAnsi="B Nazanin" w:cs="B Nazanin" w:hint="cs"/>
          <w:sz w:val="18"/>
          <w:szCs w:val="18"/>
          <w:rtl/>
        </w:rPr>
        <w:t xml:space="preserve">- </w:t>
      </w:r>
      <w:r w:rsidR="006F4CEE" w:rsidRPr="008E3D1B">
        <w:rPr>
          <w:rFonts w:ascii="B Nazanin" w:eastAsia="B Nazanin" w:hAnsi="B Nazanin" w:cs="B Nazanin"/>
          <w:sz w:val="18"/>
          <w:szCs w:val="18"/>
        </w:rPr>
        <w:t xml:space="preserve">ORCID: </w:t>
      </w:r>
      <w:hyperlink r:id="rId8" w:history="1">
        <w:r w:rsidR="006F4CEE" w:rsidRPr="008E3D1B">
          <w:rPr>
            <w:rStyle w:val="Hyperlink"/>
            <w:sz w:val="18"/>
            <w:szCs w:val="18"/>
          </w:rPr>
          <w:t>0009-0004-8475-2804</w:t>
        </w:r>
      </w:hyperlink>
      <w:r w:rsidR="003C7409">
        <w:rPr>
          <w:rFonts w:ascii="B Nazanin" w:eastAsia="B Nazanin" w:hAnsi="B Nazanin" w:cs="B Nazanin" w:hint="cs"/>
          <w:sz w:val="18"/>
          <w:szCs w:val="18"/>
          <w:rtl/>
        </w:rPr>
        <w:t xml:space="preserve"> - </w:t>
      </w:r>
      <w:hyperlink r:id="rId9" w:history="1">
        <w:r w:rsidR="003C7409" w:rsidRPr="008E3D1B">
          <w:rPr>
            <w:rStyle w:val="Hyperlink"/>
            <w:sz w:val="18"/>
            <w:szCs w:val="18"/>
          </w:rPr>
          <w:t>mm.rubin@ut.ac.ir</w:t>
        </w:r>
      </w:hyperlink>
    </w:p>
    <w:p w14:paraId="6252A468" w14:textId="55695D89" w:rsidR="003C7409" w:rsidRDefault="003C7409" w:rsidP="00360F3B">
      <w:pPr>
        <w:ind w:left="1004" w:hanging="284"/>
        <w:rPr>
          <w:sz w:val="18"/>
          <w:szCs w:val="18"/>
          <w:rtl/>
        </w:rPr>
      </w:pPr>
      <w:r>
        <w:rPr>
          <w:rFonts w:ascii="B Nazanin" w:eastAsia="B Nazanin" w:hAnsi="B Nazanin" w:cs="B Nazanin"/>
          <w:b/>
          <w:bCs/>
          <w:color w:val="4C94D8" w:themeColor="text2" w:themeTint="80"/>
          <w:sz w:val="15"/>
          <w:szCs w:val="15"/>
          <w:shd w:val="clear" w:color="auto" w:fill="FFFFFF"/>
        </w:rPr>
        <w:t>2</w:t>
      </w:r>
      <w:r>
        <w:rPr>
          <w:rFonts w:ascii="B Nazanin" w:eastAsia="B Nazanin" w:hAnsi="B Nazanin" w:cs="B Nazanin"/>
          <w:sz w:val="11"/>
          <w:szCs w:val="11"/>
          <w:shd w:val="clear" w:color="auto" w:fill="FFFFFF"/>
        </w:rPr>
        <w:t xml:space="preserve"> </w:t>
      </w:r>
      <w:r>
        <w:rPr>
          <w:rFonts w:ascii="B Nazanin" w:eastAsia="B Nazanin" w:hAnsi="B Nazanin" w:cs="B Nazanin"/>
          <w:b/>
          <w:sz w:val="18"/>
          <w:szCs w:val="18"/>
        </w:rPr>
        <w:t>Fatemeh</w:t>
      </w:r>
      <w:r w:rsidRPr="009418F8">
        <w:rPr>
          <w:rFonts w:ascii="B Nazanin" w:eastAsia="B Nazanin" w:hAnsi="B Nazanin" w:cs="B Nazanin"/>
          <w:b/>
          <w:sz w:val="18"/>
          <w:szCs w:val="18"/>
        </w:rPr>
        <w:t xml:space="preserve"> </w:t>
      </w:r>
      <w:proofErr w:type="spellStart"/>
      <w:r>
        <w:rPr>
          <w:rFonts w:ascii="B Nazanin" w:eastAsia="B Nazanin" w:hAnsi="B Nazanin" w:cs="B Nazanin"/>
          <w:b/>
          <w:sz w:val="18"/>
          <w:szCs w:val="18"/>
        </w:rPr>
        <w:t>Kafshgari</w:t>
      </w:r>
      <w:proofErr w:type="spellEnd"/>
      <w:r>
        <w:rPr>
          <w:rFonts w:ascii="B Nazanin" w:eastAsia="B Nazanin" w:hAnsi="B Nazanin" w:cs="B Nazanin"/>
          <w:b/>
          <w:sz w:val="18"/>
          <w:szCs w:val="18"/>
        </w:rPr>
        <w:t xml:space="preserve"> </w:t>
      </w:r>
      <w:r w:rsidRPr="008E3D1B">
        <w:rPr>
          <w:rFonts w:ascii="B Nazanin" w:eastAsia="B Nazanin" w:hAnsi="B Nazanin" w:cs="B Nazanin"/>
          <w:i/>
          <w:sz w:val="18"/>
          <w:szCs w:val="18"/>
        </w:rPr>
        <w:t>Faculty of Languages and Foreign Literature, University of Tehran, Iran</w:t>
      </w:r>
      <w:r>
        <w:rPr>
          <w:rFonts w:ascii="B Nazanin" w:eastAsia="B Nazanin" w:hAnsi="B Nazanin" w:cs="B Nazanin" w:hint="cs"/>
          <w:sz w:val="18"/>
          <w:szCs w:val="18"/>
          <w:rtl/>
        </w:rPr>
        <w:t xml:space="preserve"> </w:t>
      </w:r>
      <w:r w:rsidRPr="008E3D1B">
        <w:rPr>
          <w:rFonts w:ascii="B Nazanin" w:eastAsia="B Nazanin" w:hAnsi="B Nazanin" w:cs="B Nazanin" w:hint="cs"/>
          <w:sz w:val="18"/>
          <w:szCs w:val="18"/>
          <w:rtl/>
        </w:rPr>
        <w:t xml:space="preserve">- </w:t>
      </w:r>
      <w:r w:rsidRPr="008E3D1B">
        <w:rPr>
          <w:rFonts w:ascii="B Nazanin" w:eastAsia="B Nazanin" w:hAnsi="B Nazanin" w:cs="B Nazanin"/>
          <w:sz w:val="18"/>
          <w:szCs w:val="18"/>
        </w:rPr>
        <w:t xml:space="preserve">ORCID: </w:t>
      </w:r>
      <w:hyperlink r:id="rId10" w:history="1">
        <w:r w:rsidRPr="008E3D1B">
          <w:rPr>
            <w:rStyle w:val="Hyperlink"/>
            <w:sz w:val="18"/>
            <w:szCs w:val="18"/>
          </w:rPr>
          <w:t>0009-0004-8475-2804</w:t>
        </w:r>
      </w:hyperlink>
      <w:r>
        <w:rPr>
          <w:rFonts w:ascii="B Nazanin" w:eastAsia="B Nazanin" w:hAnsi="B Nazanin" w:cs="B Nazanin" w:hint="cs"/>
          <w:sz w:val="18"/>
          <w:szCs w:val="18"/>
          <w:rtl/>
        </w:rPr>
        <w:t xml:space="preserve"> </w:t>
      </w:r>
      <w:r w:rsidR="008744D9">
        <w:rPr>
          <w:rFonts w:ascii="B Nazanin" w:eastAsia="B Nazanin" w:hAnsi="B Nazanin" w:cs="B Nazanin" w:hint="cs"/>
          <w:sz w:val="18"/>
          <w:szCs w:val="18"/>
          <w:rtl/>
        </w:rPr>
        <w:t>-</w:t>
      </w:r>
      <w:r>
        <w:rPr>
          <w:rFonts w:ascii="B Nazanin" w:eastAsia="B Nazanin" w:hAnsi="B Nazanin" w:cs="B Nazanin" w:hint="cs"/>
          <w:sz w:val="18"/>
          <w:szCs w:val="18"/>
          <w:rtl/>
        </w:rPr>
        <w:t xml:space="preserve"> </w:t>
      </w:r>
      <w:hyperlink r:id="rId11" w:history="1">
        <w:r w:rsidR="008744D9" w:rsidRPr="00457942">
          <w:rPr>
            <w:rStyle w:val="Hyperlink"/>
            <w:sz w:val="18"/>
            <w:szCs w:val="18"/>
          </w:rPr>
          <w:t>f.kafshgari@gmail.com</w:t>
        </w:r>
      </w:hyperlink>
    </w:p>
    <w:p w14:paraId="7B8D52FF" w14:textId="77777777" w:rsidR="003C7409" w:rsidRPr="003C7409" w:rsidRDefault="003C7409" w:rsidP="00915C15">
      <w:pPr>
        <w:bidi/>
        <w:ind w:left="720"/>
        <w:rPr>
          <w:sz w:val="20"/>
          <w:szCs w:val="20"/>
        </w:rPr>
      </w:pPr>
    </w:p>
    <w:tbl>
      <w:tblPr>
        <w:tblStyle w:val="TableGrid"/>
        <w:tblW w:w="9364" w:type="dxa"/>
        <w:tblInd w:w="284" w:type="dxa"/>
        <w:tblLayout w:type="fixed"/>
        <w:tblLook w:val="04A0" w:firstRow="1" w:lastRow="0" w:firstColumn="1" w:lastColumn="0" w:noHBand="0" w:noVBand="1"/>
      </w:tblPr>
      <w:tblGrid>
        <w:gridCol w:w="2409"/>
        <w:gridCol w:w="6955"/>
      </w:tblGrid>
      <w:tr w:rsidR="009E5B2E" w14:paraId="77ABD010" w14:textId="77777777" w:rsidTr="00850E38">
        <w:trPr>
          <w:trHeight w:val="148"/>
        </w:trPr>
        <w:tc>
          <w:tcPr>
            <w:tcW w:w="2409" w:type="dxa"/>
            <w:vMerge w:val="restart"/>
            <w:tcBorders>
              <w:top w:val="nil"/>
              <w:left w:val="nil"/>
              <w:bottom w:val="nil"/>
              <w:right w:val="nil"/>
            </w:tcBorders>
          </w:tcPr>
          <w:p w14:paraId="2F70FE9F" w14:textId="71F6E3A0" w:rsidR="00360F3B" w:rsidRDefault="008E3D1B" w:rsidP="000F5DBD">
            <w:pPr>
              <w:shd w:val="clear" w:color="auto" w:fill="C1E4F5" w:themeFill="accent1" w:themeFillTint="33"/>
              <w:bidi/>
              <w:rPr>
                <w:rFonts w:ascii="B Nazanin" w:eastAsia="B Nazanin" w:hAnsi="B Nazanin" w:cs="B Nazanin"/>
                <w:b/>
                <w:bCs/>
                <w:sz w:val="16"/>
                <w:szCs w:val="16"/>
                <w:rtl/>
              </w:rPr>
            </w:pPr>
            <w:proofErr w:type="spellStart"/>
            <w:r w:rsidRPr="00850E38">
              <w:rPr>
                <w:rFonts w:ascii="B Nazanin" w:eastAsia="B Nazanin" w:hAnsi="B Nazanin" w:cs="B Nazanin"/>
                <w:b/>
                <w:bCs/>
                <w:sz w:val="16"/>
                <w:szCs w:val="16"/>
              </w:rPr>
              <w:t>جلد</w:t>
            </w:r>
            <w:proofErr w:type="spellEnd"/>
            <w:r w:rsidRPr="00850E38">
              <w:rPr>
                <w:rFonts w:ascii="B Nazanin" w:eastAsia="B Nazanin" w:hAnsi="B Nazanin" w:cs="B Nazanin"/>
                <w:b/>
                <w:bCs/>
                <w:sz w:val="16"/>
                <w:szCs w:val="16"/>
              </w:rPr>
              <w:t xml:space="preserve"> </w:t>
            </w:r>
            <w:proofErr w:type="gramStart"/>
            <w:r w:rsidRPr="00850E38">
              <w:rPr>
                <w:rFonts w:ascii="B Nazanin" w:eastAsia="B Nazanin" w:hAnsi="B Nazanin" w:cs="B Nazanin"/>
                <w:b/>
                <w:bCs/>
                <w:sz w:val="16"/>
                <w:szCs w:val="16"/>
              </w:rPr>
              <w:t>۱  ·</w:t>
            </w:r>
            <w:proofErr w:type="gramEnd"/>
            <w:r w:rsidRPr="00850E38">
              <w:rPr>
                <w:rFonts w:ascii="B Nazanin" w:eastAsia="B Nazanin" w:hAnsi="B Nazanin" w:cs="B Nazanin"/>
                <w:b/>
                <w:bCs/>
                <w:sz w:val="16"/>
                <w:szCs w:val="16"/>
              </w:rPr>
              <w:t xml:space="preserve">  </w:t>
            </w:r>
            <w:proofErr w:type="spellStart"/>
            <w:proofErr w:type="gramStart"/>
            <w:r w:rsidRPr="00850E38">
              <w:rPr>
                <w:rFonts w:ascii="B Nazanin" w:eastAsia="B Nazanin" w:hAnsi="B Nazanin" w:cs="B Nazanin"/>
                <w:b/>
                <w:bCs/>
                <w:sz w:val="16"/>
                <w:szCs w:val="16"/>
              </w:rPr>
              <w:t>شماره</w:t>
            </w:r>
            <w:proofErr w:type="spellEnd"/>
            <w:r w:rsidR="00360F3B">
              <w:rPr>
                <w:rFonts w:ascii="B Nazanin" w:eastAsia="B Nazanin" w:hAnsi="B Nazanin" w:cs="B Nazanin" w:hint="cs"/>
                <w:b/>
                <w:bCs/>
                <w:sz w:val="16"/>
                <w:szCs w:val="16"/>
                <w:rtl/>
              </w:rPr>
              <w:t xml:space="preserve"> </w:t>
            </w:r>
            <w:r w:rsidRPr="00850E38">
              <w:rPr>
                <w:rFonts w:ascii="B Nazanin" w:eastAsia="B Nazanin" w:hAnsi="B Nazanin" w:cs="B Nazanin"/>
                <w:b/>
                <w:bCs/>
                <w:sz w:val="16"/>
                <w:szCs w:val="16"/>
              </w:rPr>
              <w:t xml:space="preserve"> </w:t>
            </w:r>
            <w:r w:rsidR="00360F3B">
              <w:rPr>
                <w:rFonts w:ascii="B Nazanin" w:eastAsia="B Nazanin" w:hAnsi="B Nazanin" w:cs="B Nazanin" w:hint="cs"/>
                <w:b/>
                <w:bCs/>
                <w:sz w:val="16"/>
                <w:szCs w:val="16"/>
                <w:rtl/>
              </w:rPr>
              <w:t>2</w:t>
            </w:r>
            <w:proofErr w:type="gramEnd"/>
            <w:r w:rsidR="00360F3B">
              <w:rPr>
                <w:rFonts w:ascii="B Nazanin" w:eastAsia="B Nazanin" w:hAnsi="B Nazanin" w:cs="B Nazanin" w:hint="cs"/>
                <w:b/>
                <w:bCs/>
                <w:sz w:val="16"/>
                <w:szCs w:val="16"/>
                <w:rtl/>
              </w:rPr>
              <w:t xml:space="preserve"> </w:t>
            </w:r>
            <w:r w:rsidRPr="00850E38">
              <w:rPr>
                <w:rFonts w:ascii="B Nazanin" w:eastAsia="B Nazanin" w:hAnsi="B Nazanin" w:cs="B Nazanin"/>
                <w:b/>
                <w:bCs/>
                <w:sz w:val="16"/>
                <w:szCs w:val="16"/>
              </w:rPr>
              <w:t xml:space="preserve">  </w:t>
            </w:r>
            <w:proofErr w:type="spellStart"/>
            <w:r w:rsidRPr="00850E38">
              <w:rPr>
                <w:rFonts w:ascii="B Nazanin" w:eastAsia="B Nazanin" w:hAnsi="B Nazanin" w:cs="B Nazanin"/>
                <w:b/>
                <w:bCs/>
                <w:sz w:val="16"/>
                <w:szCs w:val="16"/>
              </w:rPr>
              <w:t>سال</w:t>
            </w:r>
            <w:proofErr w:type="spellEnd"/>
            <w:r w:rsidRPr="00850E38">
              <w:rPr>
                <w:rFonts w:ascii="B Nazanin" w:eastAsia="B Nazanin" w:hAnsi="B Nazanin" w:cs="B Nazanin"/>
                <w:b/>
                <w:bCs/>
                <w:sz w:val="16"/>
                <w:szCs w:val="16"/>
              </w:rPr>
              <w:t xml:space="preserve"> </w:t>
            </w:r>
            <w:r w:rsidR="00360F3B">
              <w:rPr>
                <w:rFonts w:ascii="B Nazanin" w:eastAsia="B Nazanin" w:hAnsi="B Nazanin" w:cs="B Nazanin" w:hint="cs"/>
                <w:b/>
                <w:bCs/>
                <w:sz w:val="16"/>
                <w:szCs w:val="16"/>
                <w:rtl/>
              </w:rPr>
              <w:t xml:space="preserve">1405  </w:t>
            </w:r>
            <w:r w:rsidRPr="00850E38">
              <w:rPr>
                <w:rFonts w:ascii="B Nazanin" w:eastAsia="B Nazanin" w:hAnsi="B Nazanin" w:cs="B Nazanin"/>
                <w:b/>
                <w:bCs/>
                <w:sz w:val="16"/>
                <w:szCs w:val="16"/>
              </w:rPr>
              <w:t xml:space="preserve">   </w:t>
            </w:r>
          </w:p>
          <w:p w14:paraId="0D3DF2B7" w14:textId="2EDB55A2" w:rsidR="008E3D1B" w:rsidRPr="00360F3B" w:rsidRDefault="008E3D1B" w:rsidP="00360F3B">
            <w:pPr>
              <w:shd w:val="clear" w:color="auto" w:fill="C1E4F5" w:themeFill="accent1" w:themeFillTint="33"/>
              <w:bidi/>
              <w:rPr>
                <w:sz w:val="16"/>
                <w:szCs w:val="16"/>
                <w:rtl/>
              </w:rPr>
            </w:pPr>
            <w:r w:rsidRPr="00850E38">
              <w:rPr>
                <w:rFonts w:ascii="B Nazanin" w:eastAsia="B Nazanin" w:hAnsi="B Nazanin" w:cs="B Nazanin"/>
                <w:b/>
                <w:bCs/>
                <w:sz w:val="16"/>
                <w:szCs w:val="16"/>
              </w:rPr>
              <w:t xml:space="preserve"> نوع مقاله: </w:t>
            </w:r>
            <w:r w:rsidRPr="00360F3B">
              <w:rPr>
                <w:rFonts w:ascii="B Nazanin" w:eastAsia="B Nazanin" w:hAnsi="B Nazanin" w:cs="B Nazanin"/>
                <w:sz w:val="16"/>
                <w:szCs w:val="16"/>
              </w:rPr>
              <w:t>پژوهشی</w:t>
            </w:r>
          </w:p>
          <w:p w14:paraId="7BF6F95E" w14:textId="77777777" w:rsidR="00360F3B" w:rsidRDefault="00360F3B" w:rsidP="00360F3B">
            <w:pPr>
              <w:shd w:val="clear" w:color="auto" w:fill="C1E4F5" w:themeFill="accent1" w:themeFillTint="33"/>
              <w:bidi/>
              <w:rPr>
                <w:sz w:val="16"/>
                <w:szCs w:val="16"/>
                <w:rtl/>
              </w:rPr>
            </w:pPr>
            <w:r>
              <w:rPr>
                <w:rFonts w:ascii="B Nazanin" w:eastAsia="B Nazanin" w:hAnsi="B Nazanin" w:cs="B Nazanin" w:hint="cs"/>
                <w:b/>
                <w:bCs/>
                <w:sz w:val="16"/>
                <w:szCs w:val="16"/>
                <w:rtl/>
              </w:rPr>
              <w:t xml:space="preserve"> </w:t>
            </w:r>
            <w:proofErr w:type="spellStart"/>
            <w:proofErr w:type="gramStart"/>
            <w:r w:rsidR="008E3D1B" w:rsidRPr="00850E38">
              <w:rPr>
                <w:rFonts w:ascii="B Nazanin" w:eastAsia="B Nazanin" w:hAnsi="B Nazanin" w:cs="B Nazanin"/>
                <w:b/>
                <w:bCs/>
                <w:sz w:val="16"/>
                <w:szCs w:val="16"/>
              </w:rPr>
              <w:t>صص</w:t>
            </w:r>
            <w:proofErr w:type="spellEnd"/>
            <w:r>
              <w:rPr>
                <w:rFonts w:ascii="B Nazanin" w:eastAsia="B Nazanin" w:hAnsi="B Nazanin" w:cs="B Nazanin" w:hint="cs"/>
                <w:b/>
                <w:bCs/>
                <w:sz w:val="16"/>
                <w:szCs w:val="16"/>
                <w:rtl/>
              </w:rPr>
              <w:t xml:space="preserve"> </w:t>
            </w:r>
            <w:r w:rsidR="008E3D1B" w:rsidRPr="00850E38">
              <w:rPr>
                <w:rFonts w:ascii="B Nazanin" w:eastAsia="B Nazanin" w:hAnsi="B Nazanin" w:cs="B Nazanin"/>
                <w:b/>
                <w:bCs/>
                <w:sz w:val="16"/>
                <w:szCs w:val="16"/>
              </w:rPr>
              <w:t xml:space="preserve"> </w:t>
            </w:r>
            <w:r>
              <w:rPr>
                <w:rFonts w:ascii="B Nazanin" w:eastAsia="B Nazanin" w:hAnsi="B Nazanin" w:cs="B Nazanin" w:hint="cs"/>
                <w:sz w:val="16"/>
                <w:szCs w:val="16"/>
                <w:rtl/>
              </w:rPr>
              <w:t>14</w:t>
            </w:r>
            <w:proofErr w:type="gramEnd"/>
            <w:r w:rsidR="008E3D1B" w:rsidRPr="00360F3B">
              <w:rPr>
                <w:rFonts w:ascii="B Nazanin" w:eastAsia="B Nazanin" w:hAnsi="B Nazanin" w:cs="B Nazanin"/>
                <w:sz w:val="16"/>
                <w:szCs w:val="16"/>
              </w:rPr>
              <w:t>–</w:t>
            </w:r>
            <w:r>
              <w:rPr>
                <w:rFonts w:ascii="B Nazanin" w:eastAsia="B Nazanin" w:hAnsi="B Nazanin" w:cs="B Nazanin" w:hint="cs"/>
                <w:sz w:val="16"/>
                <w:szCs w:val="16"/>
                <w:rtl/>
              </w:rPr>
              <w:t>01</w:t>
            </w:r>
          </w:p>
          <w:p w14:paraId="33ED71DB" w14:textId="016ADEEE" w:rsidR="009E5B2E" w:rsidRPr="00360F3B" w:rsidRDefault="009E5B2E" w:rsidP="00360F3B">
            <w:pPr>
              <w:shd w:val="clear" w:color="auto" w:fill="C1E4F5" w:themeFill="accent1" w:themeFillTint="33"/>
              <w:bidi/>
              <w:rPr>
                <w:sz w:val="16"/>
                <w:szCs w:val="16"/>
              </w:rPr>
            </w:pPr>
            <w:proofErr w:type="spellStart"/>
            <w:r w:rsidRPr="00A57DA5">
              <w:rPr>
                <w:rFonts w:ascii="B Nazanin" w:eastAsia="B Nazanin" w:hAnsi="B Nazanin" w:cs="B Nazanin"/>
                <w:b/>
                <w:bCs/>
                <w:sz w:val="18"/>
                <w:szCs w:val="18"/>
              </w:rPr>
              <w:t>تاریخ</w:t>
            </w:r>
            <w:proofErr w:type="spellEnd"/>
            <w:r w:rsidRPr="00A57DA5">
              <w:rPr>
                <w:rFonts w:ascii="B Nazanin" w:eastAsia="B Nazanin" w:hAnsi="B Nazanin" w:cs="B Nazanin"/>
                <w:b/>
                <w:bCs/>
                <w:sz w:val="18"/>
                <w:szCs w:val="18"/>
              </w:rPr>
              <w:t xml:space="preserve"> </w:t>
            </w:r>
            <w:proofErr w:type="spellStart"/>
            <w:r w:rsidRPr="00A57DA5">
              <w:rPr>
                <w:rFonts w:ascii="B Nazanin" w:eastAsia="B Nazanin" w:hAnsi="B Nazanin" w:cs="B Nazanin"/>
                <w:b/>
                <w:bCs/>
                <w:sz w:val="18"/>
                <w:szCs w:val="18"/>
              </w:rPr>
              <w:t>دریافت</w:t>
            </w:r>
            <w:proofErr w:type="spellEnd"/>
            <w:r w:rsidRPr="00A57DA5">
              <w:rPr>
                <w:rFonts w:ascii="B Nazanin" w:eastAsia="B Nazanin" w:hAnsi="B Nazanin" w:cs="B Nazanin"/>
                <w:b/>
                <w:bCs/>
                <w:sz w:val="18"/>
                <w:szCs w:val="18"/>
              </w:rPr>
              <w:t xml:space="preserve">: </w:t>
            </w:r>
            <w:r w:rsidRPr="00360F3B">
              <w:rPr>
                <w:rFonts w:ascii="B Nazanin" w:eastAsia="B Nazanin" w:hAnsi="B Nazanin" w:cs="B Nazanin"/>
                <w:sz w:val="18"/>
                <w:szCs w:val="18"/>
              </w:rPr>
              <w:t xml:space="preserve">۲۳ </w:t>
            </w:r>
            <w:r w:rsidR="00360F3B">
              <w:rPr>
                <w:rFonts w:ascii="B Nazanin" w:eastAsia="B Nazanin" w:hAnsi="B Nazanin" w:cs="B Nazanin" w:hint="cs"/>
                <w:sz w:val="18"/>
                <w:szCs w:val="18"/>
                <w:rtl/>
              </w:rPr>
              <w:t>مهر</w:t>
            </w:r>
            <w:r w:rsidRPr="00360F3B">
              <w:rPr>
                <w:rFonts w:ascii="B Nazanin" w:eastAsia="B Nazanin" w:hAnsi="B Nazanin" w:cs="B Nazanin"/>
                <w:sz w:val="18"/>
                <w:szCs w:val="18"/>
              </w:rPr>
              <w:t xml:space="preserve"> </w:t>
            </w:r>
            <w:r w:rsidR="00360F3B">
              <w:rPr>
                <w:rFonts w:ascii="B Nazanin" w:eastAsia="B Nazanin" w:hAnsi="B Nazanin" w:cs="B Nazanin" w:hint="cs"/>
                <w:sz w:val="18"/>
                <w:szCs w:val="18"/>
                <w:rtl/>
              </w:rPr>
              <w:t xml:space="preserve">1405 </w:t>
            </w:r>
          </w:p>
          <w:p w14:paraId="3735BFE4" w14:textId="49B83E14" w:rsidR="009E5B2E" w:rsidRPr="00E422C8" w:rsidRDefault="009E5B2E" w:rsidP="000F5DBD">
            <w:pPr>
              <w:shd w:val="clear" w:color="auto" w:fill="C1E4F5" w:themeFill="accent1" w:themeFillTint="33"/>
              <w:bidi/>
              <w:spacing w:before="160" w:after="80"/>
              <w:rPr>
                <w:sz w:val="20"/>
                <w:szCs w:val="20"/>
              </w:rPr>
            </w:pPr>
            <w:proofErr w:type="spellStart"/>
            <w:r w:rsidRPr="00A57DA5">
              <w:rPr>
                <w:rFonts w:ascii="B Nazanin" w:eastAsia="B Nazanin" w:hAnsi="B Nazanin" w:cs="B Nazanin"/>
                <w:b/>
                <w:bCs/>
                <w:sz w:val="18"/>
                <w:szCs w:val="18"/>
              </w:rPr>
              <w:t>تاریخ</w:t>
            </w:r>
            <w:proofErr w:type="spellEnd"/>
            <w:r w:rsidRPr="00A57DA5">
              <w:rPr>
                <w:rFonts w:ascii="B Nazanin" w:eastAsia="B Nazanin" w:hAnsi="B Nazanin" w:cs="B Nazanin"/>
                <w:b/>
                <w:bCs/>
                <w:sz w:val="18"/>
                <w:szCs w:val="18"/>
              </w:rPr>
              <w:t xml:space="preserve"> </w:t>
            </w:r>
            <w:proofErr w:type="spellStart"/>
            <w:r w:rsidRPr="00A57DA5">
              <w:rPr>
                <w:rFonts w:ascii="B Nazanin" w:eastAsia="B Nazanin" w:hAnsi="B Nazanin" w:cs="B Nazanin"/>
                <w:b/>
                <w:bCs/>
                <w:sz w:val="18"/>
                <w:szCs w:val="18"/>
              </w:rPr>
              <w:t>پذیرش</w:t>
            </w:r>
            <w:proofErr w:type="spellEnd"/>
            <w:r w:rsidR="00360F3B">
              <w:rPr>
                <w:rFonts w:ascii="B Nazanin" w:eastAsia="B Nazanin" w:hAnsi="B Nazanin" w:cs="B Nazanin" w:hint="cs"/>
                <w:b/>
                <w:bCs/>
                <w:sz w:val="18"/>
                <w:szCs w:val="18"/>
                <w:rtl/>
              </w:rPr>
              <w:t xml:space="preserve">: </w:t>
            </w:r>
            <w:proofErr w:type="gramStart"/>
            <w:r w:rsidR="00360F3B" w:rsidRPr="00360F3B">
              <w:rPr>
                <w:rFonts w:ascii="B Nazanin" w:eastAsia="B Nazanin" w:hAnsi="B Nazanin" w:cs="B Nazanin" w:hint="cs"/>
                <w:sz w:val="18"/>
                <w:szCs w:val="18"/>
                <w:rtl/>
              </w:rPr>
              <w:t xml:space="preserve">5 </w:t>
            </w:r>
            <w:r w:rsidRPr="00360F3B">
              <w:rPr>
                <w:rFonts w:ascii="B Nazanin" w:eastAsia="B Nazanin" w:hAnsi="B Nazanin" w:cs="B Nazanin"/>
                <w:sz w:val="18"/>
                <w:szCs w:val="18"/>
              </w:rPr>
              <w:t xml:space="preserve"> </w:t>
            </w:r>
            <w:r w:rsidR="00360F3B">
              <w:rPr>
                <w:rFonts w:ascii="B Nazanin" w:eastAsia="B Nazanin" w:hAnsi="B Nazanin" w:cs="B Nazanin" w:hint="cs"/>
                <w:sz w:val="18"/>
                <w:szCs w:val="18"/>
                <w:rtl/>
              </w:rPr>
              <w:t>آبان</w:t>
            </w:r>
            <w:proofErr w:type="gramEnd"/>
            <w:r w:rsidRPr="00360F3B">
              <w:rPr>
                <w:rFonts w:ascii="B Nazanin" w:eastAsia="B Nazanin" w:hAnsi="B Nazanin" w:cs="B Nazanin"/>
                <w:sz w:val="18"/>
                <w:szCs w:val="18"/>
              </w:rPr>
              <w:t xml:space="preserve"> </w:t>
            </w:r>
            <w:r w:rsidR="00360F3B">
              <w:rPr>
                <w:rFonts w:ascii="B Nazanin" w:eastAsia="B Nazanin" w:hAnsi="B Nazanin" w:cs="B Nazanin" w:hint="cs"/>
                <w:sz w:val="18"/>
                <w:szCs w:val="18"/>
                <w:rtl/>
              </w:rPr>
              <w:t xml:space="preserve">1405 </w:t>
            </w:r>
          </w:p>
          <w:p w14:paraId="240F65CC" w14:textId="7374809B" w:rsidR="009E5B2E" w:rsidRPr="00E422C8" w:rsidRDefault="009E5B2E" w:rsidP="000F5DBD">
            <w:pPr>
              <w:shd w:val="clear" w:color="auto" w:fill="C1E4F5" w:themeFill="accent1" w:themeFillTint="33"/>
              <w:bidi/>
              <w:spacing w:before="160" w:after="80"/>
              <w:rPr>
                <w:sz w:val="20"/>
                <w:szCs w:val="20"/>
              </w:rPr>
            </w:pPr>
            <w:proofErr w:type="spellStart"/>
            <w:r w:rsidRPr="00A57DA5">
              <w:rPr>
                <w:rFonts w:ascii="B Nazanin" w:eastAsia="B Nazanin" w:hAnsi="B Nazanin" w:cs="B Nazanin"/>
                <w:b/>
                <w:bCs/>
                <w:sz w:val="18"/>
                <w:szCs w:val="18"/>
              </w:rPr>
              <w:t>تاریخ</w:t>
            </w:r>
            <w:proofErr w:type="spellEnd"/>
            <w:r w:rsidRPr="00A57DA5">
              <w:rPr>
                <w:rFonts w:ascii="B Nazanin" w:eastAsia="B Nazanin" w:hAnsi="B Nazanin" w:cs="B Nazanin"/>
                <w:b/>
                <w:bCs/>
                <w:sz w:val="18"/>
                <w:szCs w:val="18"/>
              </w:rPr>
              <w:t xml:space="preserve"> </w:t>
            </w:r>
            <w:proofErr w:type="spellStart"/>
            <w:r w:rsidRPr="00A57DA5">
              <w:rPr>
                <w:rFonts w:ascii="B Nazanin" w:eastAsia="B Nazanin" w:hAnsi="B Nazanin" w:cs="B Nazanin"/>
                <w:b/>
                <w:bCs/>
                <w:sz w:val="18"/>
                <w:szCs w:val="18"/>
              </w:rPr>
              <w:t>انتشار</w:t>
            </w:r>
            <w:proofErr w:type="spellEnd"/>
            <w:r w:rsidR="00360F3B">
              <w:rPr>
                <w:rFonts w:ascii="B Nazanin" w:eastAsia="B Nazanin" w:hAnsi="B Nazanin" w:cs="B Nazanin" w:hint="cs"/>
                <w:b/>
                <w:bCs/>
                <w:sz w:val="18"/>
                <w:szCs w:val="18"/>
                <w:rtl/>
              </w:rPr>
              <w:t>:</w:t>
            </w:r>
            <w:r w:rsidRPr="00A57DA5">
              <w:rPr>
                <w:rFonts w:ascii="B Nazanin" w:eastAsia="B Nazanin" w:hAnsi="B Nazanin" w:cs="B Nazanin"/>
                <w:b/>
                <w:bCs/>
                <w:sz w:val="18"/>
                <w:szCs w:val="18"/>
              </w:rPr>
              <w:t xml:space="preserve"> </w:t>
            </w:r>
            <w:proofErr w:type="gramStart"/>
            <w:r w:rsidR="00360F3B">
              <w:rPr>
                <w:rFonts w:ascii="B Nazanin" w:eastAsia="B Nazanin" w:hAnsi="B Nazanin" w:cs="B Nazanin" w:hint="cs"/>
                <w:sz w:val="18"/>
                <w:szCs w:val="18"/>
                <w:rtl/>
              </w:rPr>
              <w:t xml:space="preserve">30 </w:t>
            </w:r>
            <w:r w:rsidRPr="00360F3B">
              <w:rPr>
                <w:rFonts w:ascii="B Nazanin" w:eastAsia="B Nazanin" w:hAnsi="B Nazanin" w:cs="B Nazanin"/>
                <w:sz w:val="18"/>
                <w:szCs w:val="18"/>
              </w:rPr>
              <w:t xml:space="preserve"> </w:t>
            </w:r>
            <w:r w:rsidR="00360F3B">
              <w:rPr>
                <w:rFonts w:ascii="B Nazanin" w:eastAsia="B Nazanin" w:hAnsi="B Nazanin" w:cs="B Nazanin" w:hint="cs"/>
                <w:sz w:val="18"/>
                <w:szCs w:val="18"/>
                <w:rtl/>
              </w:rPr>
              <w:t>آذر</w:t>
            </w:r>
            <w:proofErr w:type="gramEnd"/>
            <w:r w:rsidR="00360F3B">
              <w:rPr>
                <w:rFonts w:ascii="B Nazanin" w:eastAsia="B Nazanin" w:hAnsi="B Nazanin" w:cs="B Nazanin" w:hint="cs"/>
                <w:sz w:val="18"/>
                <w:szCs w:val="18"/>
                <w:rtl/>
              </w:rPr>
              <w:t xml:space="preserve"> </w:t>
            </w:r>
            <w:r w:rsidRPr="00360F3B">
              <w:rPr>
                <w:rFonts w:ascii="B Nazanin" w:eastAsia="B Nazanin" w:hAnsi="B Nazanin" w:cs="B Nazanin"/>
                <w:sz w:val="18"/>
                <w:szCs w:val="18"/>
              </w:rPr>
              <w:t xml:space="preserve"> </w:t>
            </w:r>
            <w:r w:rsidR="00360F3B">
              <w:rPr>
                <w:rFonts w:ascii="B Nazanin" w:eastAsia="B Nazanin" w:hAnsi="B Nazanin" w:cs="B Nazanin" w:hint="cs"/>
                <w:sz w:val="18"/>
                <w:szCs w:val="18"/>
                <w:rtl/>
              </w:rPr>
              <w:t>1405</w:t>
            </w:r>
          </w:p>
          <w:p w14:paraId="7DC10006" w14:textId="1B3F6135" w:rsidR="009E5B2E" w:rsidRPr="00A57DA5" w:rsidRDefault="009E5B2E" w:rsidP="000F5DBD">
            <w:pPr>
              <w:shd w:val="clear" w:color="auto" w:fill="C1E4F5" w:themeFill="accent1" w:themeFillTint="33"/>
              <w:bidi/>
              <w:rPr>
                <w:b/>
                <w:bCs/>
                <w:sz w:val="18"/>
                <w:szCs w:val="18"/>
              </w:rPr>
            </w:pPr>
            <w:r w:rsidRPr="00A57DA5">
              <w:rPr>
                <w:rFonts w:ascii="B Nazanin" w:eastAsia="B Nazanin" w:hAnsi="B Nazanin" w:cs="B Nazanin"/>
                <w:b/>
                <w:bCs/>
                <w:sz w:val="18"/>
                <w:szCs w:val="18"/>
              </w:rPr>
              <w:t xml:space="preserve">نویسنده مسئول </w:t>
            </w:r>
          </w:p>
          <w:p w14:paraId="55870055" w14:textId="77777777" w:rsidR="008744D9" w:rsidRDefault="008744D9" w:rsidP="000F5DBD">
            <w:pPr>
              <w:shd w:val="clear" w:color="auto" w:fill="C1E4F5" w:themeFill="accent1" w:themeFillTint="33"/>
              <w:bidi/>
              <w:jc w:val="both"/>
              <w:rPr>
                <w:sz w:val="18"/>
                <w:szCs w:val="18"/>
              </w:rPr>
            </w:pPr>
            <w:hyperlink r:id="rId12" w:history="1">
              <w:hyperlink r:id="rId13" w:history="1">
                <w:r w:rsidRPr="008E3D1B">
                  <w:rPr>
                    <w:rStyle w:val="Hyperlink"/>
                    <w:sz w:val="18"/>
                    <w:szCs w:val="18"/>
                  </w:rPr>
                  <w:t>mm.rubin@ut.ac.ir</w:t>
                </w:r>
              </w:hyperlink>
            </w:hyperlink>
          </w:p>
          <w:p w14:paraId="36F504DF" w14:textId="7CA687EF" w:rsidR="009E5B2E" w:rsidRPr="00A57DA5" w:rsidRDefault="009E5B2E" w:rsidP="00F77E69">
            <w:pPr>
              <w:bidi/>
              <w:jc w:val="both"/>
              <w:rPr>
                <w:sz w:val="18"/>
                <w:szCs w:val="18"/>
              </w:rPr>
            </w:pPr>
            <w:r w:rsidRPr="00A57DA5">
              <w:rPr>
                <w:rFonts w:ascii="B Nazanin" w:eastAsia="B Nazanin" w:hAnsi="B Nazanin" w:cs="B Nazanin"/>
                <w:b/>
                <w:bCs/>
                <w:sz w:val="18"/>
                <w:szCs w:val="18"/>
              </w:rPr>
              <w:t xml:space="preserve">حمایت مالی: این پژوهش هیچ‌گونه کمک‌هزینه اختصاصی از سازمان‌های دولتی، تجاری یا </w:t>
            </w:r>
            <w:proofErr w:type="spellStart"/>
            <w:r w:rsidRPr="00A57DA5">
              <w:rPr>
                <w:rFonts w:ascii="B Nazanin" w:eastAsia="B Nazanin" w:hAnsi="B Nazanin" w:cs="B Nazanin"/>
                <w:b/>
                <w:bCs/>
                <w:sz w:val="18"/>
                <w:szCs w:val="18"/>
              </w:rPr>
              <w:t>غیرانتفاعی</w:t>
            </w:r>
            <w:proofErr w:type="spellEnd"/>
            <w:r w:rsidRPr="00A57DA5">
              <w:rPr>
                <w:rFonts w:ascii="B Nazanin" w:eastAsia="B Nazanin" w:hAnsi="B Nazanin" w:cs="B Nazanin"/>
                <w:b/>
                <w:bCs/>
                <w:sz w:val="18"/>
                <w:szCs w:val="18"/>
              </w:rPr>
              <w:t xml:space="preserve"> </w:t>
            </w:r>
            <w:proofErr w:type="spellStart"/>
            <w:r w:rsidRPr="00A57DA5">
              <w:rPr>
                <w:rFonts w:ascii="B Nazanin" w:eastAsia="B Nazanin" w:hAnsi="B Nazanin" w:cs="B Nazanin"/>
                <w:b/>
                <w:bCs/>
                <w:sz w:val="18"/>
                <w:szCs w:val="18"/>
              </w:rPr>
              <w:t>دریافت</w:t>
            </w:r>
            <w:proofErr w:type="spellEnd"/>
            <w:r w:rsidRPr="00A57DA5">
              <w:rPr>
                <w:rFonts w:ascii="B Nazanin" w:eastAsia="B Nazanin" w:hAnsi="B Nazanin" w:cs="B Nazanin"/>
                <w:b/>
                <w:bCs/>
                <w:sz w:val="18"/>
                <w:szCs w:val="18"/>
              </w:rPr>
              <w:t xml:space="preserve"> </w:t>
            </w:r>
            <w:proofErr w:type="spellStart"/>
            <w:r w:rsidRPr="00A57DA5">
              <w:rPr>
                <w:rFonts w:ascii="B Nazanin" w:eastAsia="B Nazanin" w:hAnsi="B Nazanin" w:cs="B Nazanin"/>
                <w:b/>
                <w:bCs/>
                <w:sz w:val="18"/>
                <w:szCs w:val="18"/>
              </w:rPr>
              <w:t>نکرده</w:t>
            </w:r>
            <w:proofErr w:type="spellEnd"/>
            <w:r w:rsidRPr="00A57DA5">
              <w:rPr>
                <w:rFonts w:ascii="B Nazanin" w:eastAsia="B Nazanin" w:hAnsi="B Nazanin" w:cs="B Nazanin"/>
                <w:b/>
                <w:bCs/>
                <w:sz w:val="18"/>
                <w:szCs w:val="18"/>
              </w:rPr>
              <w:t xml:space="preserve"> </w:t>
            </w:r>
            <w:proofErr w:type="spellStart"/>
            <w:r w:rsidRPr="00A57DA5">
              <w:rPr>
                <w:rFonts w:ascii="B Nazanin" w:eastAsia="B Nazanin" w:hAnsi="B Nazanin" w:cs="B Nazanin"/>
                <w:b/>
                <w:bCs/>
                <w:sz w:val="18"/>
                <w:szCs w:val="18"/>
              </w:rPr>
              <w:t>است</w:t>
            </w:r>
            <w:proofErr w:type="spellEnd"/>
            <w:r w:rsidRPr="00A57DA5">
              <w:rPr>
                <w:rFonts w:ascii="B Nazanin" w:eastAsia="B Nazanin" w:hAnsi="B Nazanin" w:cs="B Nazanin"/>
                <w:b/>
                <w:bCs/>
                <w:sz w:val="18"/>
                <w:szCs w:val="18"/>
              </w:rPr>
              <w:t>.</w:t>
            </w:r>
          </w:p>
          <w:p w14:paraId="70C8B627" w14:textId="490BC65F" w:rsidR="009E5B2E" w:rsidRDefault="009418F8" w:rsidP="00A57DA5">
            <w:pPr>
              <w:bidi/>
              <w:spacing w:before="160" w:after="80"/>
              <w:jc w:val="both"/>
              <w:rPr>
                <w:b/>
                <w:bCs/>
                <w:sz w:val="18"/>
                <w:szCs w:val="18"/>
              </w:rPr>
            </w:pPr>
            <w:r>
              <w:rPr>
                <w:rFonts w:ascii="B Nazanin" w:eastAsia="B Nazanin" w:hAnsi="B Nazanin" w:cs="B Nazanin"/>
                <w:noProof/>
                <w:sz w:val="20"/>
                <w:szCs w:val="20"/>
              </w:rPr>
              <w:drawing>
                <wp:anchor distT="0" distB="0" distL="114300" distR="114300" simplePos="0" relativeHeight="251677696" behindDoc="0" locked="0" layoutInCell="1" allowOverlap="1" wp14:anchorId="055266AD" wp14:editId="6680F792">
                  <wp:simplePos x="0" y="0"/>
                  <wp:positionH relativeFrom="column">
                    <wp:posOffset>6875</wp:posOffset>
                  </wp:positionH>
                  <wp:positionV relativeFrom="paragraph">
                    <wp:posOffset>83007</wp:posOffset>
                  </wp:positionV>
                  <wp:extent cx="527498" cy="173355"/>
                  <wp:effectExtent l="0" t="0" r="0" b="6350"/>
                  <wp:wrapNone/>
                  <wp:docPr id="19233849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84911" name="Picture 4"/>
                          <pic:cNvPicPr/>
                        </pic:nvPicPr>
                        <pic:blipFill>
                          <a:blip r:embed="rId14">
                            <a:extLst>
                              <a:ext uri="{96DAC541-7B7A-43D3-8B79-37D633B846F1}">
                                <asvg:svgBlip xmlns:asvg="http://schemas.microsoft.com/office/drawing/2016/SVG/main" r:embed="rId15"/>
                              </a:ext>
                            </a:extLst>
                          </a:blip>
                          <a:stretch>
                            <a:fillRect/>
                          </a:stretch>
                        </pic:blipFill>
                        <pic:spPr>
                          <a:xfrm>
                            <a:off x="0" y="0"/>
                            <a:ext cx="527498" cy="173355"/>
                          </a:xfrm>
                          <a:prstGeom prst="rect">
                            <a:avLst/>
                          </a:prstGeom>
                        </pic:spPr>
                      </pic:pic>
                    </a:graphicData>
                  </a:graphic>
                  <wp14:sizeRelH relativeFrom="margin">
                    <wp14:pctWidth>0</wp14:pctWidth>
                  </wp14:sizeRelH>
                  <wp14:sizeRelV relativeFrom="margin">
                    <wp14:pctHeight>0</wp14:pctHeight>
                  </wp14:sizeRelV>
                </wp:anchor>
              </w:drawing>
            </w:r>
          </w:p>
          <w:p w14:paraId="59AC78EE" w14:textId="1A26AAE3" w:rsidR="009418F8" w:rsidRDefault="00002C41" w:rsidP="00002C41">
            <w:pPr>
              <w:bidi/>
              <w:jc w:val="both"/>
              <w:rPr>
                <w:sz w:val="18"/>
                <w:szCs w:val="18"/>
                <w:rtl/>
              </w:rPr>
            </w:pPr>
            <w:r w:rsidRPr="009418F8">
              <w:rPr>
                <w:rFonts w:ascii="B Nazanin" w:eastAsia="B Nazanin" w:hAnsi="B Nazanin" w:cs="B Nazanin"/>
                <w:b/>
                <w:bCs/>
                <w:sz w:val="18"/>
                <w:szCs w:val="18"/>
              </w:rPr>
              <w:t xml:space="preserve">Copyright: © </w:t>
            </w:r>
            <w:r w:rsidR="001F66A5" w:rsidRPr="00915C15">
              <w:rPr>
                <w:color w:val="666666"/>
                <w:sz w:val="16"/>
                <w:szCs w:val="16"/>
              </w:rPr>
              <w:t xml:space="preserve">2026 </w:t>
            </w:r>
            <w:r w:rsidRPr="009418F8">
              <w:rPr>
                <w:rFonts w:ascii="B Nazanin" w:eastAsia="B Nazanin" w:hAnsi="B Nazanin" w:cs="B Nazanin"/>
                <w:b/>
                <w:bCs/>
                <w:sz w:val="18"/>
                <w:szCs w:val="18"/>
              </w:rPr>
              <w:t>The Author(s).</w:t>
            </w:r>
          </w:p>
          <w:p w14:paraId="05C4935F" w14:textId="51C6FB88" w:rsidR="00002C41" w:rsidRPr="00002C41" w:rsidRDefault="00002C41" w:rsidP="00002C41">
            <w:pPr>
              <w:bidi/>
              <w:jc w:val="both"/>
              <w:rPr>
                <w:sz w:val="18"/>
                <w:szCs w:val="18"/>
              </w:rPr>
            </w:pPr>
            <w:r w:rsidRPr="00002C41">
              <w:rPr>
                <w:rFonts w:ascii="B Nazanin" w:eastAsia="B Nazanin" w:hAnsi="B Nazanin" w:cs="B Nazanin"/>
                <w:sz w:val="18"/>
                <w:szCs w:val="18"/>
              </w:rPr>
              <w:t>Published by Russian Language Studies. This is an open-access article distributed under the terms of the Creative Commons Attribution (CC BY 4.0) license. https://creativecommons.org/licenses/by/4.0/</w:t>
            </w:r>
            <w:hyperlink r:id="rId16" w:history="1">
              <w:r w:rsidRPr="00BF111F">
                <w:rPr>
                  <w:rStyle w:val="Hyperlink"/>
                  <w:sz w:val="18"/>
                  <w:szCs w:val="18"/>
                </w:rPr>
                <w:t>https://creativecommons.org/licenses/by/4.0/</w:t>
              </w:r>
            </w:hyperlink>
          </w:p>
          <w:p w14:paraId="62E205F0" w14:textId="1BB9CB3F" w:rsidR="009E5B2E" w:rsidRPr="00A57DA5" w:rsidRDefault="009418F8" w:rsidP="00F77E69">
            <w:pPr>
              <w:bidi/>
              <w:spacing w:after="80"/>
              <w:jc w:val="both"/>
              <w:rPr>
                <w:b/>
                <w:bCs/>
                <w:sz w:val="18"/>
                <w:szCs w:val="18"/>
              </w:rPr>
            </w:pPr>
            <w:r>
              <w:rPr>
                <w:rFonts w:ascii="B Nazanin" w:eastAsia="B Nazanin" w:hAnsi="B Nazanin" w:cs="B Nazanin"/>
                <w:noProof/>
                <w:sz w:val="18"/>
                <w:szCs w:val="18"/>
              </w:rPr>
              <w:drawing>
                <wp:anchor distT="0" distB="0" distL="114300" distR="114300" simplePos="0" relativeHeight="251676672" behindDoc="0" locked="0" layoutInCell="1" allowOverlap="1" wp14:anchorId="53513BC2" wp14:editId="4038BB19">
                  <wp:simplePos x="0" y="0"/>
                  <wp:positionH relativeFrom="column">
                    <wp:posOffset>191730</wp:posOffset>
                  </wp:positionH>
                  <wp:positionV relativeFrom="paragraph">
                    <wp:posOffset>179695</wp:posOffset>
                  </wp:positionV>
                  <wp:extent cx="843566" cy="304499"/>
                  <wp:effectExtent l="0" t="0" r="0" b="635"/>
                  <wp:wrapNone/>
                  <wp:docPr id="1725209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09059" name="Picture 172520905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3566" cy="304499"/>
                          </a:xfrm>
                          <a:prstGeom prst="rect">
                            <a:avLst/>
                          </a:prstGeom>
                        </pic:spPr>
                      </pic:pic>
                    </a:graphicData>
                  </a:graphic>
                  <wp14:sizeRelH relativeFrom="margin">
                    <wp14:pctWidth>0</wp14:pctWidth>
                  </wp14:sizeRelH>
                  <wp14:sizeRelV relativeFrom="margin">
                    <wp14:pctHeight>0</wp14:pctHeight>
                  </wp14:sizeRelV>
                </wp:anchor>
              </w:drawing>
            </w:r>
            <w:r w:rsidRPr="009418F8">
              <w:rPr>
                <w:rFonts w:ascii="B Nazanin" w:eastAsia="B Nazanin" w:hAnsi="B Nazanin" w:cs="B Nazanin"/>
                <w:sz w:val="18"/>
                <w:szCs w:val="18"/>
              </w:rPr>
              <w:t xml:space="preserve"> </w:t>
            </w:r>
          </w:p>
        </w:tc>
        <w:tc>
          <w:tcPr>
            <w:tcW w:w="6955" w:type="dxa"/>
            <w:tcBorders>
              <w:top w:val="nil"/>
              <w:left w:val="nil"/>
              <w:bottom w:val="nil"/>
              <w:right w:val="nil"/>
            </w:tcBorders>
            <w:shd w:val="clear" w:color="auto" w:fill="F1A983" w:themeFill="accent2" w:themeFillTint="99"/>
            <w:vAlign w:val="center"/>
          </w:tcPr>
          <w:p w14:paraId="140AA6C0" w14:textId="0D83C6F0" w:rsidR="009E5B2E" w:rsidRPr="009C5E71" w:rsidRDefault="009C5E71" w:rsidP="009C5E71">
            <w:pPr>
              <w:pStyle w:val="ListParagraph"/>
              <w:bidi/>
              <w:rPr>
                <w:highlight w:val="blue"/>
              </w:rPr>
            </w:pPr>
            <w:r w:rsidRPr="009C5E71">
              <w:rPr>
                <w:rFonts w:ascii="B Nazanin" w:eastAsia="B Nazanin" w:hAnsi="B Nazanin" w:cs="B Nazanin"/>
              </w:rPr>
              <w:t>چکیده</w:t>
            </w:r>
          </w:p>
        </w:tc>
      </w:tr>
      <w:tr w:rsidR="009C5E71" w14:paraId="2923DD93" w14:textId="77777777" w:rsidTr="00850E38">
        <w:trPr>
          <w:trHeight w:val="2405"/>
        </w:trPr>
        <w:tc>
          <w:tcPr>
            <w:tcW w:w="2409" w:type="dxa"/>
            <w:vMerge/>
            <w:tcBorders>
              <w:top w:val="nil"/>
              <w:left w:val="nil"/>
              <w:bottom w:val="nil"/>
              <w:right w:val="nil"/>
            </w:tcBorders>
          </w:tcPr>
          <w:p w14:paraId="41E63225" w14:textId="77777777" w:rsidR="009C5E71" w:rsidRPr="00A57DA5" w:rsidRDefault="009C5E71" w:rsidP="00E422C8">
            <w:pPr>
              <w:spacing w:before="160" w:after="80"/>
              <w:rPr>
                <w:b/>
                <w:bCs/>
                <w:sz w:val="18"/>
                <w:szCs w:val="18"/>
              </w:rPr>
            </w:pPr>
          </w:p>
        </w:tc>
        <w:tc>
          <w:tcPr>
            <w:tcW w:w="6955" w:type="dxa"/>
            <w:tcBorders>
              <w:top w:val="nil"/>
              <w:left w:val="nil"/>
              <w:bottom w:val="nil"/>
              <w:right w:val="nil"/>
            </w:tcBorders>
            <w:shd w:val="clear" w:color="auto" w:fill="FAE2D5" w:themeFill="accent2" w:themeFillTint="33"/>
          </w:tcPr>
          <w:p w14:paraId="1042623B" w14:textId="50C09BCD" w:rsidR="00850E38" w:rsidRDefault="009C5E71" w:rsidP="009C5E71">
            <w:pPr>
              <w:bidi/>
              <w:spacing w:after="160"/>
              <w:jc w:val="both"/>
              <w:rPr>
                <w:rFonts w:cs="Arial"/>
                <w:sz w:val="18"/>
                <w:szCs w:val="18"/>
                <w:rtl/>
              </w:rPr>
            </w:pPr>
            <w:r w:rsidRPr="00E422C8">
              <w:rPr>
                <w:rFonts w:ascii="B Nazanin" w:eastAsia="B Nazanin" w:hAnsi="B Nazanin" w:cs="B Nazanin"/>
                <w:sz w:val="18"/>
                <w:szCs w:val="18"/>
              </w:rPr>
              <w:t xml:space="preserve">گسترش شتابان هوش مصنوعی مولد (GenAI) شرایط آموزش و یادگیری زبان‌های خارجی را دگرگون می‌کند. در آموزش زبان روسی، سامانه‌های گفت‌وگومحور مبتنی بر هوش مصنوعی، بازخورد خودکار، تولید انطباقی محتوا و منابع دیجیتال چندوجهی فرصت‌های تازه‌ای برای تمرین فردی و </w:t>
            </w:r>
            <w:proofErr w:type="spellStart"/>
            <w:r w:rsidRPr="00E422C8">
              <w:rPr>
                <w:rFonts w:ascii="B Nazanin" w:eastAsia="B Nazanin" w:hAnsi="B Nazanin" w:cs="B Nazanin"/>
                <w:sz w:val="18"/>
                <w:szCs w:val="18"/>
              </w:rPr>
              <w:t>ارتباط</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بافت‌مند</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فراهم</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می‌آورند</w:t>
            </w:r>
            <w:proofErr w:type="spellEnd"/>
            <w:r w:rsidR="00360F3B">
              <w:rPr>
                <w:rFonts w:ascii="B Nazanin" w:eastAsia="B Nazanin" w:hAnsi="B Nazanin" w:cs="B Nazanin" w:hint="cs"/>
                <w:sz w:val="18"/>
                <w:szCs w:val="18"/>
                <w:rtl/>
              </w:rPr>
              <w:t>.</w:t>
            </w:r>
          </w:p>
          <w:p w14:paraId="04C3DF16" w14:textId="51E7832D" w:rsidR="009C5E71" w:rsidRPr="00E422C8" w:rsidRDefault="009C5E71" w:rsidP="009C5E71">
            <w:pPr>
              <w:bidi/>
              <w:spacing w:after="160"/>
              <w:jc w:val="both"/>
              <w:rPr>
                <w:rFonts w:cs="Arial"/>
                <w:sz w:val="18"/>
                <w:szCs w:val="18"/>
              </w:rPr>
            </w:pPr>
            <w:r w:rsidRPr="00E422C8">
              <w:rPr>
                <w:rFonts w:ascii="B Nazanin" w:eastAsia="B Nazanin" w:hAnsi="B Nazanin" w:cs="B Nazanin"/>
                <w:sz w:val="18"/>
                <w:szCs w:val="18"/>
              </w:rPr>
              <w:t xml:space="preserve">در عین حال، دسترس‌پذیری این فناوری‌ها پرسش‌های تربیتی مهمی را درباره خودمختاری یادگیرنده، ارزیابی انتقادی اطلاعات تولیدشده به‌وسیله ماشین، بار شناختی، تفسیر فرهنگی و دگرگونی </w:t>
            </w:r>
            <w:proofErr w:type="spellStart"/>
            <w:r w:rsidRPr="00E422C8">
              <w:rPr>
                <w:rFonts w:ascii="B Nazanin" w:eastAsia="B Nazanin" w:hAnsi="B Nazanin" w:cs="B Nazanin"/>
                <w:sz w:val="18"/>
                <w:szCs w:val="18"/>
              </w:rPr>
              <w:t>نقش</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مدرس</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مطرح</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می‌کند</w:t>
            </w:r>
            <w:proofErr w:type="spellEnd"/>
            <w:r w:rsidR="00360F3B">
              <w:rPr>
                <w:rFonts w:ascii="B Nazanin" w:eastAsia="B Nazanin" w:hAnsi="B Nazanin" w:cs="B Nazanin" w:hint="cs"/>
                <w:sz w:val="18"/>
                <w:szCs w:val="18"/>
                <w:rtl/>
              </w:rPr>
              <w:t>.</w:t>
            </w:r>
          </w:p>
          <w:p w14:paraId="4BC6EAAD" w14:textId="1201BCAA" w:rsidR="00850E38" w:rsidRDefault="009C5E71" w:rsidP="009C5E71">
            <w:pPr>
              <w:bidi/>
              <w:spacing w:after="160"/>
              <w:jc w:val="both"/>
              <w:rPr>
                <w:rFonts w:cs="Arial"/>
                <w:sz w:val="18"/>
                <w:szCs w:val="18"/>
                <w:rtl/>
              </w:rPr>
            </w:pPr>
            <w:r w:rsidRPr="00E422C8">
              <w:rPr>
                <w:rFonts w:ascii="B Nazanin" w:eastAsia="B Nazanin" w:hAnsi="B Nazanin" w:cs="B Nazanin"/>
                <w:sz w:val="18"/>
                <w:szCs w:val="18"/>
              </w:rPr>
              <w:t xml:space="preserve">در این مقاله مفهومی، الگویی برای آموزش چندوجهی زبان روسی با پشتیبانی هوش مصنوعی تدوین می‌شود که قابلیت‌های فناورانه را به رشد یادگیرنده پیوند می‌دهد، بی‌آنکه فناوری را به‌خودی‌خود پیامد آموزشی مستقل تلقی کند. الگوی پیشنهادی بر پنج بُعد وابسته به یکدیگر استوار است: شخصی‌سازی یادگیری با پشتیبانی هوش مصنوعی، طراحی تکالیف چندوجهی، خودمختاری یادگیرنده، سواد انتقادی هوش مصنوعی و </w:t>
            </w:r>
            <w:proofErr w:type="spellStart"/>
            <w:r w:rsidRPr="00E422C8">
              <w:rPr>
                <w:rFonts w:ascii="B Nazanin" w:eastAsia="B Nazanin" w:hAnsi="B Nazanin" w:cs="B Nazanin"/>
                <w:sz w:val="18"/>
                <w:szCs w:val="18"/>
              </w:rPr>
              <w:t>شایستگی</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ارتباطی</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بین‌فرهنگی</w:t>
            </w:r>
            <w:proofErr w:type="spellEnd"/>
            <w:r w:rsidR="00360F3B">
              <w:rPr>
                <w:rFonts w:ascii="B Nazanin" w:eastAsia="B Nazanin" w:hAnsi="B Nazanin" w:cs="B Nazanin" w:hint="cs"/>
                <w:sz w:val="18"/>
                <w:szCs w:val="18"/>
                <w:rtl/>
              </w:rPr>
              <w:t>.</w:t>
            </w:r>
          </w:p>
          <w:p w14:paraId="2BF51E11" w14:textId="0C7498DE" w:rsidR="00850E38" w:rsidRDefault="009C5E71" w:rsidP="009C5E71">
            <w:pPr>
              <w:bidi/>
              <w:spacing w:after="160"/>
              <w:jc w:val="both"/>
              <w:rPr>
                <w:rFonts w:cs="Arial"/>
                <w:sz w:val="18"/>
                <w:szCs w:val="18"/>
                <w:rtl/>
              </w:rPr>
            </w:pPr>
            <w:r w:rsidRPr="00E422C8">
              <w:rPr>
                <w:rFonts w:ascii="B Nazanin" w:eastAsia="B Nazanin" w:hAnsi="B Nazanin" w:cs="B Nazanin"/>
                <w:sz w:val="18"/>
                <w:szCs w:val="18"/>
              </w:rPr>
              <w:t xml:space="preserve">بر اساس این الگو، هوش مصنوعی زمانی به ابزاری آموزشی و اثربخش تبدیل می‌شود که یادگیرندگان در چارچوب توالی‌های تربیتیِ هدفمند، منابع دیجیتال را فعالانه انتخاب، ارزیابی و متناسب‌سازی کنند و درباره شیوه استفاده از آن‌ها تأمل ورزند. بنابراین، آموزش چندوجهی نه انباشت ساده متن، صوت، تصویر، ویدئو و گفت‌وگو، بلکه بهره‌گیری هماهنگ از وجه‌های گوناگون برای معناپردازی و پشتیبانی </w:t>
            </w:r>
            <w:proofErr w:type="spellStart"/>
            <w:r w:rsidRPr="00E422C8">
              <w:rPr>
                <w:rFonts w:ascii="B Nazanin" w:eastAsia="B Nazanin" w:hAnsi="B Nazanin" w:cs="B Nazanin"/>
                <w:sz w:val="18"/>
                <w:szCs w:val="18"/>
              </w:rPr>
              <w:t>از</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فعالیت</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زبانی</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است</w:t>
            </w:r>
            <w:proofErr w:type="spellEnd"/>
            <w:r w:rsidR="00360F3B">
              <w:rPr>
                <w:rFonts w:ascii="B Nazanin" w:eastAsia="B Nazanin" w:hAnsi="B Nazanin" w:cs="B Nazanin" w:hint="cs"/>
                <w:sz w:val="18"/>
                <w:szCs w:val="18"/>
                <w:rtl/>
              </w:rPr>
              <w:t>.</w:t>
            </w:r>
          </w:p>
          <w:p w14:paraId="371E86BD" w14:textId="7F73367B" w:rsidR="009C5E71" w:rsidRDefault="009C5E71" w:rsidP="009C5E71">
            <w:pPr>
              <w:bidi/>
              <w:spacing w:after="160"/>
              <w:jc w:val="both"/>
              <w:rPr>
                <w:b/>
                <w:bCs/>
                <w:color w:val="8B2635"/>
                <w:sz w:val="20"/>
                <w:szCs w:val="20"/>
              </w:rPr>
            </w:pPr>
            <w:r w:rsidRPr="00E422C8">
              <w:rPr>
                <w:rFonts w:ascii="B Nazanin" w:eastAsia="B Nazanin" w:hAnsi="B Nazanin" w:cs="B Nazanin"/>
                <w:sz w:val="18"/>
                <w:szCs w:val="18"/>
              </w:rPr>
              <w:t xml:space="preserve">همچنین پیشنهاد می‌شود سواد انتقادی هوش مصنوعی در آموزش زبان روسی ادغام شود تا یادگیرندگان بتوانند موارد عدم‌قطعیت را تشخیص دهند، پاسخ‌های نادرست یا جانبدارانه را شناسایی کنند و پاسخ‌های هوش مصنوعی را با منابع معتبر زبانی و فرهنگی تطبیق دهند. الگوی حاصل، مبنایی مفهومی برای برنامه‌ریزی درسی، پشتیبانی آموزشی، طراحی شیوه‌های ارزشیابی و انجام پژوهش‌های تجربی آتی در حوزه آموزش زبان روسی به‌عنوان </w:t>
            </w:r>
            <w:proofErr w:type="spellStart"/>
            <w:r w:rsidRPr="00E422C8">
              <w:rPr>
                <w:rFonts w:ascii="B Nazanin" w:eastAsia="B Nazanin" w:hAnsi="B Nazanin" w:cs="B Nazanin"/>
                <w:sz w:val="18"/>
                <w:szCs w:val="18"/>
              </w:rPr>
              <w:t>زبان</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خارجی</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فراهم</w:t>
            </w:r>
            <w:proofErr w:type="spellEnd"/>
            <w:r w:rsidRPr="00E422C8">
              <w:rPr>
                <w:rFonts w:ascii="B Nazanin" w:eastAsia="B Nazanin" w:hAnsi="B Nazanin" w:cs="B Nazanin"/>
                <w:sz w:val="18"/>
                <w:szCs w:val="18"/>
              </w:rPr>
              <w:t xml:space="preserve"> </w:t>
            </w:r>
            <w:proofErr w:type="spellStart"/>
            <w:r w:rsidRPr="00E422C8">
              <w:rPr>
                <w:rFonts w:ascii="B Nazanin" w:eastAsia="B Nazanin" w:hAnsi="B Nazanin" w:cs="B Nazanin"/>
                <w:sz w:val="18"/>
                <w:szCs w:val="18"/>
              </w:rPr>
              <w:t>می‌کند</w:t>
            </w:r>
            <w:proofErr w:type="spellEnd"/>
            <w:r w:rsidR="00360F3B">
              <w:rPr>
                <w:rFonts w:ascii="B Nazanin" w:eastAsia="B Nazanin" w:hAnsi="B Nazanin" w:cs="B Nazanin" w:hint="cs"/>
                <w:sz w:val="18"/>
                <w:szCs w:val="18"/>
                <w:rtl/>
              </w:rPr>
              <w:t>.</w:t>
            </w:r>
          </w:p>
        </w:tc>
      </w:tr>
      <w:tr w:rsidR="009E5B2E" w14:paraId="45798C5B" w14:textId="77777777" w:rsidTr="00850E38">
        <w:trPr>
          <w:trHeight w:val="2405"/>
        </w:trPr>
        <w:tc>
          <w:tcPr>
            <w:tcW w:w="2409" w:type="dxa"/>
            <w:vMerge/>
            <w:tcBorders>
              <w:top w:val="nil"/>
              <w:left w:val="nil"/>
              <w:bottom w:val="nil"/>
              <w:right w:val="nil"/>
            </w:tcBorders>
          </w:tcPr>
          <w:p w14:paraId="53B83612" w14:textId="77777777" w:rsidR="009E5B2E" w:rsidRPr="00A57DA5" w:rsidRDefault="009E5B2E" w:rsidP="00E422C8">
            <w:pPr>
              <w:spacing w:before="160" w:after="80"/>
              <w:rPr>
                <w:b/>
                <w:bCs/>
                <w:sz w:val="18"/>
                <w:szCs w:val="18"/>
              </w:rPr>
            </w:pPr>
          </w:p>
        </w:tc>
        <w:tc>
          <w:tcPr>
            <w:tcW w:w="6955" w:type="dxa"/>
            <w:tcBorders>
              <w:top w:val="nil"/>
              <w:left w:val="nil"/>
              <w:bottom w:val="nil"/>
              <w:right w:val="nil"/>
            </w:tcBorders>
          </w:tcPr>
          <w:p w14:paraId="5CFF33F8" w14:textId="65B07D6C" w:rsidR="00CA5CF1" w:rsidRPr="005C1233" w:rsidRDefault="009E5B2E" w:rsidP="005C1233">
            <w:pPr>
              <w:bidi/>
              <w:spacing w:after="160"/>
              <w:jc w:val="both"/>
              <w:rPr>
                <w:rFonts w:cs="Arial"/>
                <w:sz w:val="18"/>
                <w:szCs w:val="18"/>
              </w:rPr>
            </w:pPr>
            <w:r>
              <w:rPr>
                <w:rFonts w:ascii="B Nazanin" w:eastAsia="B Nazanin" w:hAnsi="B Nazanin" w:cs="B Nazanin"/>
                <w:b/>
                <w:bCs/>
                <w:color w:val="8B2635"/>
                <w:sz w:val="20"/>
                <w:szCs w:val="20"/>
              </w:rPr>
              <w:t xml:space="preserve">کلیدواژه‌ها: </w:t>
            </w:r>
            <w:r w:rsidRPr="00360F3B">
              <w:rPr>
                <w:rFonts w:ascii="B Nazanin" w:eastAsia="B Nazanin" w:hAnsi="B Nazanin" w:cs="B Nazanin"/>
                <w:sz w:val="18"/>
                <w:szCs w:val="18"/>
              </w:rPr>
              <w:t>هوش مصنوعی؛ زبان روسی به‌عنوان زبان خارجی؛ آموزش چندوجهی؛ خودمختاری یادگیرنده؛ سواد انتقادی هوش مصنوعی؛ شایستگی ارتباطی بین‌فرهنگی</w:t>
            </w:r>
          </w:p>
        </w:tc>
      </w:tr>
    </w:tbl>
    <w:p w14:paraId="22A1FE82" w14:textId="354D8FC0" w:rsidR="00841E8C" w:rsidRPr="006F4CEE" w:rsidRDefault="00000000" w:rsidP="006F4CEE">
      <w:pPr>
        <w:bidi/>
        <w:spacing w:after="200"/>
        <w:rPr>
          <w:b/>
          <w:bCs/>
          <w:color w:val="5B1723"/>
          <w:sz w:val="26"/>
          <w:szCs w:val="26"/>
        </w:rPr>
      </w:pPr>
      <w:r w:rsidRPr="006F4CEE">
        <w:rPr>
          <w:rFonts w:ascii="B Nazanin" w:eastAsia="B Nazanin" w:hAnsi="B Nazanin" w:cs="B Nazanin"/>
          <w:b/>
          <w:bCs/>
          <w:color w:val="5B1723"/>
          <w:sz w:val="26"/>
          <w:szCs w:val="26"/>
        </w:rPr>
        <w:t>۱. مقدمه</w:t>
      </w:r>
    </w:p>
    <w:p w14:paraId="285476BD" w14:textId="2E9DDE9E" w:rsidR="006F4CEE" w:rsidRDefault="006F4CEE" w:rsidP="00914262">
      <w:pPr>
        <w:bidi/>
        <w:spacing w:after="160" w:line="360" w:lineRule="auto"/>
        <w:ind w:firstLine="425"/>
        <w:jc w:val="both"/>
        <w:rPr>
          <w:b/>
          <w:bCs/>
        </w:rPr>
      </w:pPr>
      <w:r w:rsidRPr="00A03E16">
        <w:rPr>
          <w:rFonts w:ascii="B Nazanin" w:eastAsia="B Nazanin" w:hAnsi="B Nazanin" w:cs="B Nazanin"/>
          <w:sz w:val="22"/>
          <w:szCs w:val="22"/>
        </w:rPr>
        <w:t xml:space="preserve">هوش مصنوعی به‌سرعت از حوزه‌ای فناورانه و تخصصی به بخشی از فعالیت‌های روزمره آموزشی تبدیل شده است. در آموزش زبان، این تحول در قالب سامانه‌هایی نمود پیدا می‌کند که توضیح و تمرین تولید می‌کنند، گفت‌وگو را شبیه‌سازی می‌کنند، بازخورد فوری ارائه می‌دهند، مواد آموزشی را با عملکرد یادگیرندگان سازگار می‌سازند و دسترسی به منابع دیجیتال را تسهیل می‌کنند. محیط‌های پیشینِ آموزش زبان با کمک رایانه، </w:t>
      </w:r>
      <w:r w:rsidRPr="00A03E16">
        <w:rPr>
          <w:rFonts w:ascii="B Nazanin" w:eastAsia="B Nazanin" w:hAnsi="B Nazanin" w:cs="B Nazanin"/>
          <w:sz w:val="22"/>
          <w:szCs w:val="22"/>
        </w:rPr>
        <w:lastRenderedPageBreak/>
        <w:t>اغلب بر توالی‌های ازپیش‌تعیین‌شده و شکل‌های محدودی از تعامل متکی بودند. در مقابل، سامانه‌های نوین هوش مصنوعی قادرند پاسخ‌های وابسته به بافت تولید کنند و در گفت‌وگوهای باز مشارکت داشته باشند؛ ازاین‌رو محیطی آموزشی انعطاف‌پذیرتر، اما از نظر تربیتی پیچیده‌تر، پدید می‌آورند (Chapelle, 2021; Kasneci et al., 2023; Kohnke et al., 2023)</w:t>
      </w:r>
      <w:r w:rsidR="00360F3B">
        <w:rPr>
          <w:rFonts w:ascii="B Nazanin" w:eastAsia="B Nazanin" w:hAnsi="B Nazanin" w:cs="B Nazanin" w:hint="cs"/>
          <w:sz w:val="22"/>
          <w:szCs w:val="22"/>
          <w:rtl/>
        </w:rPr>
        <w:t>.</w:t>
      </w:r>
    </w:p>
    <w:p w14:paraId="0C42A273" w14:textId="4D0EEED2" w:rsidR="00841E8C" w:rsidRDefault="00360F3B" w:rsidP="006F4CEE">
      <w:pPr>
        <w:pStyle w:val="Heading1"/>
        <w:bidi/>
      </w:pPr>
      <w:r>
        <w:rPr>
          <w:rFonts w:ascii="B Nazanin" w:eastAsia="B Nazanin" w:hAnsi="B Nazanin" w:cs="B Nazanin" w:hint="cs"/>
          <w:rtl/>
        </w:rPr>
        <w:t xml:space="preserve">2. </w:t>
      </w:r>
      <w:proofErr w:type="spellStart"/>
      <w:r w:rsidR="00000000">
        <w:rPr>
          <w:rFonts w:ascii="B Nazanin" w:eastAsia="B Nazanin" w:hAnsi="B Nazanin" w:cs="B Nazanin"/>
        </w:rPr>
        <w:t>پیشینه</w:t>
      </w:r>
      <w:proofErr w:type="spellEnd"/>
      <w:r w:rsidR="00000000">
        <w:rPr>
          <w:rFonts w:ascii="B Nazanin" w:eastAsia="B Nazanin" w:hAnsi="B Nazanin" w:cs="B Nazanin"/>
        </w:rPr>
        <w:t xml:space="preserve"> </w:t>
      </w:r>
      <w:proofErr w:type="spellStart"/>
      <w:r w:rsidR="00000000">
        <w:rPr>
          <w:rFonts w:ascii="B Nazanin" w:eastAsia="B Nazanin" w:hAnsi="B Nazanin" w:cs="B Nazanin"/>
        </w:rPr>
        <w:t>پژوهش</w:t>
      </w:r>
      <w:proofErr w:type="spellEnd"/>
    </w:p>
    <w:p w14:paraId="7567170F" w14:textId="6AE2392C" w:rsidR="00360F3B" w:rsidRPr="00360F3B" w:rsidRDefault="00360F3B" w:rsidP="00360F3B">
      <w:pPr>
        <w:keepNext/>
        <w:keepLines/>
        <w:bidi/>
        <w:spacing w:before="200" w:after="80" w:line="276" w:lineRule="auto"/>
        <w:jc w:val="both"/>
        <w:outlineLvl w:val="1"/>
        <w:rPr>
          <w:rFonts w:ascii="B Nazanin" w:eastAsia="B Nazanin" w:hAnsi="B Nazanin" w:cs="B Nazanin"/>
          <w:b/>
          <w:bCs/>
          <w:color w:val="8B2635"/>
          <w:sz w:val="18"/>
          <w:szCs w:val="22"/>
          <w:rtl/>
        </w:rPr>
      </w:pPr>
      <w:r w:rsidRPr="00360F3B">
        <w:rPr>
          <w:rFonts w:ascii="B Nazanin" w:eastAsia="B Nazanin" w:hAnsi="B Nazanin" w:cs="B Nazanin" w:hint="cs"/>
          <w:b/>
          <w:bCs/>
          <w:color w:val="8B2635"/>
          <w:sz w:val="18"/>
          <w:szCs w:val="22"/>
          <w:rtl/>
        </w:rPr>
        <w:t>2.1 آموزش زبان های خارجی با پشتیبانی هوش مصنوعی</w:t>
      </w:r>
    </w:p>
    <w:p w14:paraId="5ED73D47" w14:textId="797220A5" w:rsidR="006F4CEE" w:rsidRPr="006F4CEE" w:rsidRDefault="006F4CEE" w:rsidP="00360F3B">
      <w:pPr>
        <w:bidi/>
        <w:spacing w:after="160" w:line="360" w:lineRule="auto"/>
        <w:ind w:firstLine="425"/>
        <w:jc w:val="both"/>
        <w:rPr>
          <w:rFonts w:cs="Arial"/>
          <w:sz w:val="22"/>
          <w:szCs w:val="22"/>
        </w:rPr>
      </w:pPr>
      <w:proofErr w:type="spellStart"/>
      <w:r w:rsidRPr="006F4CEE">
        <w:rPr>
          <w:rFonts w:ascii="B Nazanin" w:eastAsia="B Nazanin" w:hAnsi="B Nazanin" w:cs="B Nazanin"/>
          <w:sz w:val="22"/>
          <w:szCs w:val="22"/>
        </w:rPr>
        <w:t>هوش</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مصنوعی</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در</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آموزش</w:t>
      </w:r>
      <w:proofErr w:type="spellEnd"/>
      <w:r w:rsidRPr="006F4CEE">
        <w:rPr>
          <w:rFonts w:ascii="B Nazanin" w:eastAsia="B Nazanin" w:hAnsi="B Nazanin" w:cs="B Nazanin"/>
          <w:sz w:val="22"/>
          <w:szCs w:val="22"/>
        </w:rPr>
        <w:t xml:space="preserve">، به معنای عام، به سامانه‌های محاسباتی‌ای گفته می‌شود که وظایفی مانند تشخیص </w:t>
      </w:r>
      <w:proofErr w:type="spellStart"/>
      <w:r w:rsidRPr="006F4CEE">
        <w:rPr>
          <w:rFonts w:ascii="B Nazanin" w:eastAsia="B Nazanin" w:hAnsi="B Nazanin" w:cs="B Nazanin"/>
          <w:sz w:val="22"/>
          <w:szCs w:val="22"/>
        </w:rPr>
        <w:t>الگوها</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پیش‌بینی</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پردازش</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زبان</w:t>
      </w:r>
      <w:proofErr w:type="spellEnd"/>
      <w:r w:rsidR="00360F3B">
        <w:rPr>
          <w:rFonts w:ascii="B Nazanin" w:eastAsia="B Nazanin" w:hAnsi="B Nazanin" w:cs="B Nazanin" w:hint="cs"/>
          <w:sz w:val="22"/>
          <w:szCs w:val="22"/>
          <w:rtl/>
        </w:rPr>
        <w:t xml:space="preserve"> </w:t>
      </w:r>
      <w:proofErr w:type="spellStart"/>
      <w:r w:rsidRPr="006F4CEE">
        <w:rPr>
          <w:rFonts w:ascii="B Nazanin" w:eastAsia="B Nazanin" w:hAnsi="B Nazanin" w:cs="B Nazanin"/>
          <w:sz w:val="22"/>
          <w:szCs w:val="22"/>
        </w:rPr>
        <w:t>تعامل</w:t>
      </w:r>
      <w:proofErr w:type="spellEnd"/>
      <w:r w:rsidRPr="006F4CEE">
        <w:rPr>
          <w:rFonts w:ascii="B Nazanin" w:eastAsia="B Nazanin" w:hAnsi="B Nazanin" w:cs="B Nazanin"/>
          <w:sz w:val="22"/>
          <w:szCs w:val="22"/>
        </w:rPr>
        <w:t xml:space="preserve"> و </w:t>
      </w:r>
      <w:proofErr w:type="spellStart"/>
      <w:r w:rsidRPr="006F4CEE">
        <w:rPr>
          <w:rFonts w:ascii="B Nazanin" w:eastAsia="B Nazanin" w:hAnsi="B Nazanin" w:cs="B Nazanin"/>
          <w:sz w:val="22"/>
          <w:szCs w:val="22"/>
        </w:rPr>
        <w:t>تصمیم‌گیری</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تطبیقی</w:t>
      </w:r>
      <w:proofErr w:type="spellEnd"/>
      <w:r w:rsidRPr="006F4CEE">
        <w:rPr>
          <w:rFonts w:ascii="B Nazanin" w:eastAsia="B Nazanin" w:hAnsi="B Nazanin" w:cs="B Nazanin"/>
          <w:sz w:val="22"/>
          <w:szCs w:val="22"/>
        </w:rPr>
        <w:t xml:space="preserve"> را انجام می‌دهند. در آموزش زبان، می‌توان از این قابلیت‌ها برای ارائه بازخورد، ترسیم نیمرخ یادگیرندگان، تولید محتوای آموزشی، تمرین ارتباط و پیشنهاد منابع استفاده کرد (Zawacki-Richter et al., 2019; Chapelle, 2021). سامانه‌های نوین هوش مصنوعی مولد این قابلیت‌ها را گسترش داده‌اند؛ زیرا می‌توانند مواد زبانی را به‌صورت پویا تولید کنند و صرفاً به مجموعه‌ای ثابت </w:t>
      </w:r>
      <w:proofErr w:type="spellStart"/>
      <w:r w:rsidRPr="006F4CEE">
        <w:rPr>
          <w:rFonts w:ascii="B Nazanin" w:eastAsia="B Nazanin" w:hAnsi="B Nazanin" w:cs="B Nazanin"/>
          <w:sz w:val="22"/>
          <w:szCs w:val="22"/>
        </w:rPr>
        <w:t>از</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پاسخ‌ها</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محدود</w:t>
      </w:r>
      <w:proofErr w:type="spellEnd"/>
      <w:r w:rsidRPr="006F4CEE">
        <w:rPr>
          <w:rFonts w:ascii="B Nazanin" w:eastAsia="B Nazanin" w:hAnsi="B Nazanin" w:cs="B Nazanin"/>
          <w:sz w:val="22"/>
          <w:szCs w:val="22"/>
        </w:rPr>
        <w:t xml:space="preserve"> </w:t>
      </w:r>
      <w:proofErr w:type="spellStart"/>
      <w:r w:rsidRPr="006F4CEE">
        <w:rPr>
          <w:rFonts w:ascii="B Nazanin" w:eastAsia="B Nazanin" w:hAnsi="B Nazanin" w:cs="B Nazanin"/>
          <w:sz w:val="22"/>
          <w:szCs w:val="22"/>
        </w:rPr>
        <w:t>نیستند</w:t>
      </w:r>
      <w:proofErr w:type="spellEnd"/>
      <w:r w:rsidR="00360F3B">
        <w:rPr>
          <w:rFonts w:ascii="B Nazanin" w:eastAsia="B Nazanin" w:hAnsi="B Nazanin" w:cs="B Nazanin" w:hint="cs"/>
          <w:sz w:val="22"/>
          <w:szCs w:val="22"/>
          <w:rtl/>
        </w:rPr>
        <w:t>.</w:t>
      </w:r>
    </w:p>
    <w:p w14:paraId="76BB50BE" w14:textId="77777777" w:rsidR="00841E8C" w:rsidRDefault="00000000">
      <w:pPr>
        <w:pStyle w:val="Heading1"/>
        <w:bidi/>
      </w:pPr>
      <w:r>
        <w:rPr>
          <w:rFonts w:ascii="B Nazanin" w:eastAsia="B Nazanin" w:hAnsi="B Nazanin" w:cs="B Nazanin"/>
        </w:rPr>
        <w:t>منابع</w:t>
      </w:r>
    </w:p>
    <w:p w14:paraId="3C5EF70F" w14:textId="77777777" w:rsidR="00A80A5C" w:rsidRPr="00A03E16" w:rsidRDefault="00A80A5C" w:rsidP="00A80A5C">
      <w:pPr>
        <w:spacing w:after="80" w:line="360" w:lineRule="auto"/>
        <w:ind w:left="283" w:hanging="283"/>
        <w:jc w:val="both"/>
        <w:rPr>
          <w:rFonts w:cs="Arial"/>
          <w:sz w:val="22"/>
          <w:szCs w:val="22"/>
        </w:rPr>
      </w:pPr>
      <w:r w:rsidRPr="00A03E16">
        <w:rPr>
          <w:rFonts w:cs="Arial"/>
          <w:sz w:val="20"/>
          <w:szCs w:val="22"/>
        </w:rPr>
        <w:t xml:space="preserve">Ahearn, L. M. (2001). </w:t>
      </w:r>
      <w:r w:rsidRPr="003773BA">
        <w:rPr>
          <w:rFonts w:cs="Arial"/>
          <w:i/>
          <w:iCs/>
          <w:sz w:val="20"/>
          <w:szCs w:val="22"/>
        </w:rPr>
        <w:t>Language and agency.</w:t>
      </w:r>
      <w:r w:rsidRPr="00A03E16">
        <w:rPr>
          <w:rFonts w:cs="Arial"/>
          <w:sz w:val="20"/>
          <w:szCs w:val="22"/>
        </w:rPr>
        <w:t xml:space="preserve"> Annual Review of Anthropology, 30, 109–137. https://doi.org/10.1146/annurev.anthro.30.1.109</w:t>
      </w:r>
    </w:p>
    <w:p w14:paraId="2238BF03" w14:textId="77777777" w:rsidR="00A80A5C" w:rsidRPr="00A03E16" w:rsidRDefault="00A80A5C" w:rsidP="00A80A5C">
      <w:pPr>
        <w:spacing w:after="80" w:line="360" w:lineRule="auto"/>
        <w:ind w:left="283" w:hanging="283"/>
        <w:jc w:val="both"/>
        <w:rPr>
          <w:rFonts w:cs="Arial"/>
          <w:sz w:val="22"/>
          <w:szCs w:val="22"/>
        </w:rPr>
      </w:pPr>
      <w:r w:rsidRPr="00A03E16">
        <w:rPr>
          <w:rFonts w:cs="Arial"/>
          <w:sz w:val="20"/>
          <w:szCs w:val="22"/>
        </w:rPr>
        <w:t xml:space="preserve">Bandura, A. (2001). </w:t>
      </w:r>
      <w:r w:rsidRPr="003773BA">
        <w:rPr>
          <w:rFonts w:cs="Arial"/>
          <w:i/>
          <w:iCs/>
          <w:sz w:val="20"/>
          <w:szCs w:val="22"/>
        </w:rPr>
        <w:t>Social cognitive theory: An agentic perspective.</w:t>
      </w:r>
      <w:r w:rsidRPr="00A03E16">
        <w:rPr>
          <w:rFonts w:cs="Arial"/>
          <w:sz w:val="20"/>
          <w:szCs w:val="22"/>
        </w:rPr>
        <w:t xml:space="preserve"> Annual Review of Psychology, 52, 1–26. https://doi.org/10.1146/annurev.psych.52.1.1</w:t>
      </w:r>
    </w:p>
    <w:p w14:paraId="76049148" w14:textId="77777777" w:rsidR="00A80A5C" w:rsidRPr="00A03E16" w:rsidRDefault="00A80A5C" w:rsidP="00A80A5C">
      <w:pPr>
        <w:spacing w:after="80" w:line="360" w:lineRule="auto"/>
        <w:ind w:left="283" w:hanging="283"/>
        <w:jc w:val="both"/>
        <w:rPr>
          <w:rFonts w:cs="Arial"/>
          <w:sz w:val="22"/>
          <w:szCs w:val="22"/>
        </w:rPr>
      </w:pPr>
      <w:r w:rsidRPr="00A03E16">
        <w:rPr>
          <w:rFonts w:cs="Arial"/>
          <w:sz w:val="20"/>
          <w:szCs w:val="22"/>
        </w:rPr>
        <w:t xml:space="preserve">Bandura, A. (2006). </w:t>
      </w:r>
      <w:r w:rsidRPr="003773BA">
        <w:rPr>
          <w:rFonts w:cs="Arial"/>
          <w:i/>
          <w:iCs/>
          <w:sz w:val="20"/>
          <w:szCs w:val="22"/>
        </w:rPr>
        <w:t>Toward a psychology of human agency.</w:t>
      </w:r>
      <w:r w:rsidRPr="00A03E16">
        <w:rPr>
          <w:rFonts w:cs="Arial"/>
          <w:sz w:val="20"/>
          <w:szCs w:val="22"/>
        </w:rPr>
        <w:t xml:space="preserve"> Perspectives on Psychological Science, 1(2), 164–180. https://doi.org/10.1111/j.1745-6916.2006.00011.x</w:t>
      </w:r>
    </w:p>
    <w:p w14:paraId="28466407" w14:textId="77777777" w:rsidR="00A80A5C" w:rsidRPr="00A03E16" w:rsidRDefault="00A80A5C" w:rsidP="00A80A5C">
      <w:pPr>
        <w:spacing w:after="80" w:line="360" w:lineRule="auto"/>
        <w:ind w:left="283" w:hanging="283"/>
        <w:jc w:val="both"/>
        <w:rPr>
          <w:rFonts w:cs="Arial"/>
          <w:sz w:val="22"/>
          <w:szCs w:val="22"/>
        </w:rPr>
      </w:pPr>
      <w:r w:rsidRPr="00A03E16">
        <w:rPr>
          <w:rFonts w:cs="Arial"/>
          <w:sz w:val="20"/>
          <w:szCs w:val="22"/>
        </w:rPr>
        <w:t xml:space="preserve">Kohnke, L., Moorhouse, B. L., &amp; Zou, D. (2023). </w:t>
      </w:r>
      <w:r w:rsidRPr="003773BA">
        <w:rPr>
          <w:rFonts w:cs="Arial"/>
          <w:i/>
          <w:iCs/>
          <w:sz w:val="20"/>
          <w:szCs w:val="22"/>
        </w:rPr>
        <w:t>ChatGPT for language teaching and learning.</w:t>
      </w:r>
      <w:r w:rsidRPr="00A03E16">
        <w:rPr>
          <w:rFonts w:cs="Arial"/>
          <w:sz w:val="20"/>
          <w:szCs w:val="22"/>
        </w:rPr>
        <w:t xml:space="preserve"> RELC Journal, 54(2), 537–550. https://doi.org/10.1177/00336882231162868</w:t>
      </w:r>
    </w:p>
    <w:p w14:paraId="2F783789" w14:textId="77777777" w:rsidR="00A80A5C" w:rsidRDefault="00A80A5C" w:rsidP="00A80A5C">
      <w:pPr>
        <w:spacing w:after="80" w:line="360" w:lineRule="auto"/>
        <w:ind w:left="283" w:hanging="283"/>
        <w:jc w:val="both"/>
        <w:rPr>
          <w:rFonts w:cs="Arial"/>
          <w:sz w:val="20"/>
          <w:szCs w:val="22"/>
          <w:rtl/>
        </w:rPr>
      </w:pPr>
      <w:r w:rsidRPr="00A03E16">
        <w:rPr>
          <w:rFonts w:cs="Arial"/>
          <w:sz w:val="20"/>
          <w:szCs w:val="22"/>
        </w:rPr>
        <w:t xml:space="preserve">Zawacki-Richter, O., Marín, V. I., Bond, M., &amp; Gouverneur, F. (2019). </w:t>
      </w:r>
      <w:r w:rsidRPr="003773BA">
        <w:rPr>
          <w:rFonts w:cs="Arial"/>
          <w:i/>
          <w:iCs/>
          <w:sz w:val="20"/>
          <w:szCs w:val="22"/>
        </w:rPr>
        <w:t>Systematic review of research on artificial intelligence applications in higher education.</w:t>
      </w:r>
      <w:r w:rsidRPr="00A03E16">
        <w:rPr>
          <w:rFonts w:cs="Arial"/>
          <w:sz w:val="20"/>
          <w:szCs w:val="22"/>
        </w:rPr>
        <w:t xml:space="preserve"> International Journal of Educational Technology in Higher Education, 16, Article 39. </w:t>
      </w:r>
      <w:hyperlink r:id="rId18" w:history="1">
        <w:r w:rsidRPr="00EF2B18">
          <w:rPr>
            <w:rStyle w:val="Hyperlink"/>
            <w:rFonts w:cs="Arial"/>
            <w:sz w:val="20"/>
            <w:szCs w:val="22"/>
          </w:rPr>
          <w:t>https://doi.org/10.1186/s41239-019-0171-0</w:t>
        </w:r>
      </w:hyperlink>
    </w:p>
    <w:p w14:paraId="7EC99CE8" w14:textId="77777777" w:rsidR="00A03E16" w:rsidRPr="00A03E16" w:rsidRDefault="00A03E16" w:rsidP="00A03E16">
      <w:pPr>
        <w:keepNext/>
        <w:keepLines/>
        <w:bidi/>
        <w:spacing w:before="280" w:after="120" w:line="276" w:lineRule="auto"/>
        <w:jc w:val="both"/>
        <w:outlineLvl w:val="0"/>
        <w:rPr>
          <w:rFonts w:ascii="Calibri" w:eastAsia="MS Gothic" w:hAnsi="Calibri"/>
          <w:b/>
          <w:bCs/>
          <w:color w:val="5B1723"/>
          <w:szCs w:val="28"/>
        </w:rPr>
      </w:pPr>
      <w:proofErr w:type="spellStart"/>
      <w:r w:rsidRPr="00A03E16">
        <w:rPr>
          <w:rFonts w:ascii="B Nazanin" w:eastAsia="B Nazanin" w:hAnsi="B Nazanin" w:cs="B Nazanin"/>
          <w:b/>
          <w:bCs/>
          <w:color w:val="5B1723"/>
          <w:szCs w:val="28"/>
        </w:rPr>
        <w:t>بیانیه‌ها</w:t>
      </w:r>
      <w:proofErr w:type="spellEnd"/>
    </w:p>
    <w:p w14:paraId="17956758" w14:textId="7EE7CBBC" w:rsidR="00A03E16" w:rsidRPr="00A03E16" w:rsidRDefault="00A03E16" w:rsidP="00A03E16">
      <w:pPr>
        <w:bidi/>
        <w:spacing w:after="80" w:line="360" w:lineRule="auto"/>
        <w:jc w:val="both"/>
        <w:rPr>
          <w:rFonts w:cs="Arial"/>
          <w:sz w:val="22"/>
          <w:szCs w:val="22"/>
        </w:rPr>
      </w:pPr>
      <w:r w:rsidRPr="00A03E16">
        <w:rPr>
          <w:rFonts w:ascii="B Nazanin" w:eastAsia="B Nazanin" w:hAnsi="B Nazanin" w:cs="B Nazanin"/>
          <w:b/>
          <w:sz w:val="20"/>
          <w:szCs w:val="22"/>
        </w:rPr>
        <w:t xml:space="preserve">تأمین مالی: نویسنده برای انجام این پژوهش هیچ‌گونه حمایت مالی </w:t>
      </w:r>
      <w:proofErr w:type="spellStart"/>
      <w:r w:rsidRPr="00A03E16">
        <w:rPr>
          <w:rFonts w:ascii="B Nazanin" w:eastAsia="B Nazanin" w:hAnsi="B Nazanin" w:cs="B Nazanin"/>
          <w:b/>
          <w:sz w:val="20"/>
          <w:szCs w:val="22"/>
        </w:rPr>
        <w:t>خارجی</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دریافت</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نکرده</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است</w:t>
      </w:r>
      <w:proofErr w:type="spellEnd"/>
      <w:r w:rsidR="00497727">
        <w:rPr>
          <w:rFonts w:ascii="B Nazanin" w:eastAsia="B Nazanin" w:hAnsi="B Nazanin" w:cs="B Nazanin" w:hint="cs"/>
          <w:b/>
          <w:sz w:val="20"/>
          <w:szCs w:val="22"/>
          <w:rtl/>
        </w:rPr>
        <w:t>.</w:t>
      </w:r>
    </w:p>
    <w:p w14:paraId="59AA6692" w14:textId="6145B670" w:rsidR="00A03E16" w:rsidRPr="00A03E16" w:rsidRDefault="00A03E16" w:rsidP="00A03E16">
      <w:pPr>
        <w:bidi/>
        <w:spacing w:after="80" w:line="360" w:lineRule="auto"/>
        <w:jc w:val="both"/>
        <w:rPr>
          <w:rFonts w:cs="Arial"/>
          <w:sz w:val="22"/>
          <w:szCs w:val="22"/>
        </w:rPr>
      </w:pPr>
      <w:r w:rsidRPr="00A03E16">
        <w:rPr>
          <w:rFonts w:ascii="B Nazanin" w:eastAsia="B Nazanin" w:hAnsi="B Nazanin" w:cs="B Nazanin"/>
          <w:b/>
          <w:sz w:val="20"/>
          <w:szCs w:val="22"/>
        </w:rPr>
        <w:t xml:space="preserve">تعارض منافع: نویسنده اعلام می‌کند که هیچ‌گونه تعارض منافعی وجود ندارد. </w:t>
      </w:r>
      <w:proofErr w:type="spellStart"/>
      <w:r w:rsidRPr="00A03E16">
        <w:rPr>
          <w:rFonts w:ascii="B Nazanin" w:eastAsia="B Nazanin" w:hAnsi="B Nazanin" w:cs="B Nazanin"/>
          <w:b/>
          <w:sz w:val="20"/>
          <w:szCs w:val="22"/>
        </w:rPr>
        <w:t>این</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دست‌نوشته</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مطابق</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با</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رویه‌های</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تعیین‌شده</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نشریه</w:t>
      </w:r>
      <w:proofErr w:type="spellEnd"/>
      <w:r w:rsidR="00497727">
        <w:rPr>
          <w:rFonts w:ascii="B Nazanin" w:eastAsia="B Nazanin" w:hAnsi="B Nazanin" w:cs="B Nazanin" w:hint="cs"/>
          <w:b/>
          <w:sz w:val="20"/>
          <w:szCs w:val="22"/>
          <w:rtl/>
        </w:rPr>
        <w:t xml:space="preserve"> مطالعات زبان روسی برای مدیریت تعارض منافع انجام می شود.</w:t>
      </w:r>
    </w:p>
    <w:p w14:paraId="792DD371" w14:textId="496A0F59" w:rsidR="00A03E16" w:rsidRPr="00A03E16" w:rsidRDefault="00A03E16" w:rsidP="00A03E16">
      <w:pPr>
        <w:bidi/>
        <w:spacing w:after="80" w:line="360" w:lineRule="auto"/>
        <w:jc w:val="both"/>
        <w:rPr>
          <w:rFonts w:cs="Arial"/>
          <w:sz w:val="22"/>
          <w:szCs w:val="22"/>
        </w:rPr>
      </w:pPr>
      <w:r w:rsidRPr="00A03E16">
        <w:rPr>
          <w:rFonts w:ascii="B Nazanin" w:eastAsia="B Nazanin" w:hAnsi="B Nazanin" w:cs="B Nazanin"/>
          <w:b/>
          <w:sz w:val="20"/>
          <w:szCs w:val="22"/>
        </w:rPr>
        <w:lastRenderedPageBreak/>
        <w:t>دسترسی به داده‌ها: موضوعیت ندارد (مقاله مفهومی)</w:t>
      </w:r>
      <w:r w:rsidR="00497727">
        <w:rPr>
          <w:rFonts w:ascii="B Nazanin" w:eastAsia="B Nazanin" w:hAnsi="B Nazanin" w:cs="B Nazanin" w:hint="cs"/>
          <w:b/>
          <w:sz w:val="20"/>
          <w:szCs w:val="22"/>
          <w:rtl/>
        </w:rPr>
        <w:t>.</w:t>
      </w:r>
    </w:p>
    <w:p w14:paraId="6E157F2C" w14:textId="04DBA233" w:rsidR="00A03E16" w:rsidRPr="00A03E16" w:rsidRDefault="00A03E16" w:rsidP="00A03E16">
      <w:pPr>
        <w:bidi/>
        <w:spacing w:after="160" w:line="360" w:lineRule="auto"/>
        <w:jc w:val="both"/>
        <w:rPr>
          <w:rFonts w:cs="Arial"/>
          <w:sz w:val="22"/>
          <w:szCs w:val="22"/>
        </w:rPr>
      </w:pPr>
      <w:proofErr w:type="spellStart"/>
      <w:r w:rsidRPr="00A03E16">
        <w:rPr>
          <w:rFonts w:ascii="B Nazanin" w:eastAsia="B Nazanin" w:hAnsi="B Nazanin" w:cs="B Nazanin"/>
          <w:b/>
          <w:sz w:val="20"/>
          <w:szCs w:val="22"/>
        </w:rPr>
        <w:t>مشارکت</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نویسنده</w:t>
      </w:r>
      <w:proofErr w:type="spellEnd"/>
      <w:r w:rsidR="00497727">
        <w:rPr>
          <w:rFonts w:ascii="B Nazanin" w:eastAsia="B Nazanin" w:hAnsi="B Nazanin" w:cs="B Nazanin" w:hint="cs"/>
          <w:b/>
          <w:sz w:val="20"/>
          <w:szCs w:val="22"/>
          <w:rtl/>
        </w:rPr>
        <w:t xml:space="preserve">: نام و نام خانوادگی نویسنده ...................... </w:t>
      </w:r>
      <w:proofErr w:type="spellStart"/>
      <w:r w:rsidRPr="00A03E16">
        <w:rPr>
          <w:rFonts w:ascii="B Nazanin" w:eastAsia="B Nazanin" w:hAnsi="B Nazanin" w:cs="B Nazanin"/>
          <w:b/>
          <w:sz w:val="20"/>
          <w:szCs w:val="22"/>
        </w:rPr>
        <w:t>تدوین</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ایده</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پژوهش</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تلفیق</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ادبیات</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علمی</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طراحی</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الگو</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نگارش</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نسخه</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اولیه</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مقاله</w:t>
      </w:r>
      <w:proofErr w:type="spellEnd"/>
      <w:r w:rsidRPr="00A03E16">
        <w:rPr>
          <w:rFonts w:ascii="B Nazanin" w:eastAsia="B Nazanin" w:hAnsi="B Nazanin" w:cs="B Nazanin"/>
          <w:b/>
          <w:sz w:val="20"/>
          <w:szCs w:val="22"/>
        </w:rPr>
        <w:t xml:space="preserve">، </w:t>
      </w:r>
      <w:proofErr w:type="spellStart"/>
      <w:r w:rsidRPr="00A03E16">
        <w:rPr>
          <w:rFonts w:ascii="B Nazanin" w:eastAsia="B Nazanin" w:hAnsi="B Nazanin" w:cs="B Nazanin"/>
          <w:b/>
          <w:sz w:val="20"/>
          <w:szCs w:val="22"/>
        </w:rPr>
        <w:t>بازبینی</w:t>
      </w:r>
      <w:proofErr w:type="spellEnd"/>
      <w:r w:rsidRPr="00A03E16">
        <w:rPr>
          <w:rFonts w:ascii="B Nazanin" w:eastAsia="B Nazanin" w:hAnsi="B Nazanin" w:cs="B Nazanin"/>
          <w:b/>
          <w:sz w:val="20"/>
          <w:szCs w:val="22"/>
        </w:rPr>
        <w:t xml:space="preserve"> و </w:t>
      </w:r>
      <w:proofErr w:type="spellStart"/>
      <w:r w:rsidRPr="00A03E16">
        <w:rPr>
          <w:rFonts w:ascii="B Nazanin" w:eastAsia="B Nazanin" w:hAnsi="B Nazanin" w:cs="B Nazanin"/>
          <w:b/>
          <w:sz w:val="20"/>
          <w:szCs w:val="22"/>
        </w:rPr>
        <w:t>ویرایش</w:t>
      </w:r>
      <w:proofErr w:type="spellEnd"/>
      <w:r w:rsidR="00497727">
        <w:rPr>
          <w:rFonts w:ascii="B Nazanin" w:eastAsia="B Nazanin" w:hAnsi="B Nazanin" w:cs="B Nazanin" w:hint="cs"/>
          <w:b/>
          <w:sz w:val="20"/>
          <w:szCs w:val="22"/>
          <w:rtl/>
        </w:rPr>
        <w:t>.</w:t>
      </w:r>
    </w:p>
    <w:p w14:paraId="0B159212" w14:textId="58F30BB3" w:rsidR="00841E8C" w:rsidRDefault="00841E8C" w:rsidP="00A03E16">
      <w:pPr>
        <w:bidi/>
        <w:spacing w:after="60"/>
      </w:pPr>
    </w:p>
    <w:sectPr w:rsidR="00841E8C">
      <w:headerReference w:type="default" r:id="rId19"/>
      <w:footerReference w:type="default" r:id="rId2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B5C02" w14:textId="77777777" w:rsidR="009808C0" w:rsidRDefault="009808C0">
      <w:r>
        <w:separator/>
      </w:r>
    </w:p>
  </w:endnote>
  <w:endnote w:type="continuationSeparator" w:id="0">
    <w:p w14:paraId="0F3CDEF1" w14:textId="77777777" w:rsidR="009808C0" w:rsidRDefault="00980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6F817" w14:textId="77777777" w:rsidR="00841E8C" w:rsidRDefault="00000000">
    <w:pPr>
      <w:pBdr>
        <w:top w:val="single" w:sz="12" w:space="1" w:color="C79A3B"/>
      </w:pBdr>
      <w:spacing w:before="80"/>
      <w:jc w:val="center"/>
    </w:pPr>
    <w:r>
      <w:rPr>
        <w:color w:val="5B1723"/>
        <w:sz w:val="14"/>
        <w:szCs w:val="14"/>
      </w:rPr>
      <w:t xml:space="preserve">Russian Language </w:t>
    </w:r>
    <w:proofErr w:type="gramStart"/>
    <w:r>
      <w:rPr>
        <w:color w:val="5B1723"/>
        <w:sz w:val="14"/>
        <w:szCs w:val="14"/>
      </w:rPr>
      <w:t>Studies  ·</w:t>
    </w:r>
    <w:proofErr w:type="gramEnd"/>
    <w:r>
      <w:rPr>
        <w:color w:val="5B1723"/>
        <w:sz w:val="14"/>
        <w:szCs w:val="14"/>
      </w:rPr>
      <w:t xml:space="preserve">  </w:t>
    </w:r>
    <w:proofErr w:type="spellStart"/>
    <w:r>
      <w:rPr>
        <w:color w:val="5B1723"/>
        <w:sz w:val="14"/>
        <w:szCs w:val="14"/>
      </w:rPr>
      <w:t>دوفصلنامه</w:t>
    </w:r>
    <w:proofErr w:type="spellEnd"/>
    <w:r>
      <w:rPr>
        <w:color w:val="5B1723"/>
        <w:sz w:val="14"/>
        <w:szCs w:val="14"/>
      </w:rPr>
      <w:t xml:space="preserve"> </w:t>
    </w:r>
    <w:proofErr w:type="spellStart"/>
    <w:r>
      <w:rPr>
        <w:color w:val="5B1723"/>
        <w:sz w:val="14"/>
        <w:szCs w:val="14"/>
      </w:rPr>
      <w:t>مطالعات</w:t>
    </w:r>
    <w:proofErr w:type="spellEnd"/>
    <w:r>
      <w:rPr>
        <w:color w:val="5B1723"/>
        <w:sz w:val="14"/>
        <w:szCs w:val="14"/>
      </w:rPr>
      <w:t xml:space="preserve"> </w:t>
    </w:r>
    <w:proofErr w:type="spellStart"/>
    <w:r>
      <w:rPr>
        <w:color w:val="5B1723"/>
        <w:sz w:val="14"/>
        <w:szCs w:val="14"/>
      </w:rPr>
      <w:t>زبان</w:t>
    </w:r>
    <w:proofErr w:type="spellEnd"/>
    <w:r>
      <w:rPr>
        <w:color w:val="5B1723"/>
        <w:sz w:val="14"/>
        <w:szCs w:val="14"/>
      </w:rPr>
      <w:t xml:space="preserve"> </w:t>
    </w:r>
    <w:proofErr w:type="spellStart"/>
    <w:r>
      <w:rPr>
        <w:color w:val="5B1723"/>
        <w:sz w:val="14"/>
        <w:szCs w:val="14"/>
      </w:rPr>
      <w:t>روسی</w:t>
    </w:r>
    <w:proofErr w:type="spellEnd"/>
  </w:p>
  <w:p w14:paraId="71286EAF" w14:textId="3411F02E" w:rsidR="00841E8C" w:rsidRDefault="00B202C7">
    <w:pPr>
      <w:spacing w:before="30"/>
      <w:jc w:val="center"/>
    </w:pPr>
    <w:r>
      <w:rPr>
        <w:rFonts w:hint="cs"/>
        <w:color w:val="666666"/>
        <w:sz w:val="13"/>
        <w:szCs w:val="13"/>
        <w:rtl/>
      </w:rPr>
      <w:t>مجوز وزارت فرهنگ و ارشاد اسلامی: 94254</w:t>
    </w:r>
  </w:p>
  <w:p w14:paraId="372B11BB" w14:textId="4E4C4327" w:rsidR="00841E8C" w:rsidRDefault="00000000">
    <w:pPr>
      <w:spacing w:before="30"/>
      <w:jc w:val="center"/>
    </w:pPr>
    <w:r>
      <w:rPr>
        <w:color w:val="666666"/>
        <w:sz w:val="13"/>
        <w:szCs w:val="13"/>
      </w:rPr>
      <w:t>ISSN</w:t>
    </w:r>
    <w:r w:rsidRPr="003773BA">
      <w:rPr>
        <w:color w:val="666666"/>
        <w:sz w:val="13"/>
        <w:szCs w:val="13"/>
      </w:rPr>
      <w:t>: ................</w:t>
    </w:r>
    <w:r>
      <w:rPr>
        <w:color w:val="666666"/>
        <w:sz w:val="12"/>
        <w:szCs w:val="12"/>
      </w:rPr>
      <w:t xml:space="preserve">     |     </w:t>
    </w:r>
    <w:r w:rsidR="00B202C7">
      <w:rPr>
        <w:rFonts w:hint="cs"/>
        <w:color w:val="666666"/>
        <w:sz w:val="13"/>
        <w:szCs w:val="13"/>
        <w:rtl/>
      </w:rPr>
      <w:t>صفحه</w:t>
    </w:r>
    <w:r>
      <w:rPr>
        <w:color w:val="666666"/>
        <w:sz w:val="13"/>
        <w:szCs w:val="13"/>
      </w:rPr>
      <w:t xml:space="preserve"> </w:t>
    </w:r>
  </w:p>
  <w:p w14:paraId="0A540AFA" w14:textId="0659788A" w:rsidR="00841E8C" w:rsidRPr="00915C15" w:rsidRDefault="00915C15">
    <w:pPr>
      <w:spacing w:before="30"/>
      <w:jc w:val="center"/>
      <w:rPr>
        <w:sz w:val="32"/>
        <w:szCs w:val="32"/>
      </w:rPr>
    </w:pPr>
    <w:hyperlink r:id="rId1" w:history="1">
      <w:r w:rsidRPr="00915C15">
        <w:rPr>
          <w:rStyle w:val="Hyperlink"/>
          <w:sz w:val="16"/>
          <w:szCs w:val="16"/>
        </w:rPr>
        <w:t>https://rlsj.ir</w:t>
      </w:r>
    </w:hyperlink>
    <w:r w:rsidRPr="00915C15">
      <w:rPr>
        <w:color w:val="666666"/>
        <w:sz w:val="16"/>
        <w:szCs w:val="16"/>
      </w:rPr>
      <w:t xml:space="preserve">  ·   © 2026 RLS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5EA28" w14:textId="77777777" w:rsidR="009808C0" w:rsidRDefault="009808C0">
      <w:r>
        <w:separator/>
      </w:r>
    </w:p>
  </w:footnote>
  <w:footnote w:type="continuationSeparator" w:id="0">
    <w:p w14:paraId="66C8EA41" w14:textId="77777777" w:rsidR="009808C0" w:rsidRDefault="00980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74D2" w14:textId="5116544E" w:rsidR="00841E8C" w:rsidRDefault="008F439B">
    <w:pPr>
      <w:spacing w:after="60"/>
      <w:jc w:val="center"/>
    </w:pPr>
    <w:r>
      <w:rPr>
        <w:noProof/>
      </w:rPr>
      <mc:AlternateContent>
        <mc:Choice Requires="wps">
          <w:drawing>
            <wp:anchor distT="0" distB="0" distL="114300" distR="114300" simplePos="0" relativeHeight="251661312" behindDoc="0" locked="0" layoutInCell="1" allowOverlap="1" wp14:anchorId="0EA3A3FD" wp14:editId="36B5EF51">
              <wp:simplePos x="0" y="0"/>
              <wp:positionH relativeFrom="column">
                <wp:posOffset>4112529</wp:posOffset>
              </wp:positionH>
              <wp:positionV relativeFrom="paragraph">
                <wp:posOffset>348794</wp:posOffset>
              </wp:positionV>
              <wp:extent cx="288174" cy="288174"/>
              <wp:effectExtent l="0" t="0" r="0" b="0"/>
              <wp:wrapNone/>
              <wp:docPr id="1778879925" name="Text Box 1"/>
              <wp:cNvGraphicFramePr/>
              <a:graphic xmlns:a="http://schemas.openxmlformats.org/drawingml/2006/main">
                <a:graphicData uri="http://schemas.microsoft.com/office/word/2010/wordprocessingShape">
                  <wps:wsp>
                    <wps:cNvSpPr txBox="1"/>
                    <wps:spPr>
                      <a:xfrm>
                        <a:off x="0" y="0"/>
                        <a:ext cx="288174" cy="288174"/>
                      </a:xfrm>
                      <a:prstGeom prst="rect">
                        <a:avLst/>
                      </a:prstGeom>
                      <a:noFill/>
                      <a:ln w="6350">
                        <a:noFill/>
                      </a:ln>
                    </wps:spPr>
                    <wps:txbx>
                      <w:txbxContent>
                        <w:p w14:paraId="1C300DFB" w14:textId="202142ED" w:rsidR="00100453" w:rsidRPr="00100453" w:rsidRDefault="00DE5AA9" w:rsidP="00100453">
                          <w:pPr>
                            <w:rPr>
                              <w:color w:val="FFFFFF" w:themeColor="background1"/>
                              <w:sz w:val="20"/>
                              <w:szCs w:val="20"/>
                            </w:rPr>
                          </w:pPr>
                          <w:r>
                            <w:rPr>
                              <w:color w:val="FFFFFF" w:themeColor="background1"/>
                              <w:sz w:val="20"/>
                              <w:szCs w:val="2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3A3FD" id="_x0000_t202" coordsize="21600,21600" o:spt="202" path="m,l,21600r21600,l21600,xe">
              <v:stroke joinstyle="miter"/>
              <v:path gradientshapeok="t" o:connecttype="rect"/>
            </v:shapetype>
            <v:shape id="Text Box 1" o:spid="_x0000_s1026" type="#_x0000_t202" style="position:absolute;left:0;text-align:left;margin-left:323.8pt;margin-top:27.45pt;width:22.7pt;height:2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" filled="f" stroked="f" strokeweight=".5pt">
              <v:textbox>
                <w:txbxContent>
                  <w:p w14:paraId="1C300DFB" w14:textId="202142ED" w:rsidR="00100453" w:rsidRPr="00100453" w:rsidRDefault="00DE5AA9" w:rsidP="00100453">
                    <w:pPr>
                      <w:rPr>
                        <w:color w:val="FFFFFF" w:themeColor="background1"/>
                        <w:sz w:val="20"/>
                        <w:szCs w:val="20"/>
                      </w:rPr>
                    </w:pPr>
                    <w:r>
                      <w:rPr>
                        <w:color w:val="FFFFFF" w:themeColor="background1"/>
                        <w:sz w:val="20"/>
                        <w:szCs w:val="20"/>
                      </w:rPr>
                      <w:t>2</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88F1A5D" wp14:editId="154F025A">
              <wp:simplePos x="0" y="0"/>
              <wp:positionH relativeFrom="column">
                <wp:posOffset>3405934</wp:posOffset>
              </wp:positionH>
              <wp:positionV relativeFrom="paragraph">
                <wp:posOffset>348937</wp:posOffset>
              </wp:positionV>
              <wp:extent cx="288174" cy="288174"/>
              <wp:effectExtent l="0" t="0" r="0" b="0"/>
              <wp:wrapNone/>
              <wp:docPr id="845181116" name="Text Box 1"/>
              <wp:cNvGraphicFramePr/>
              <a:graphic xmlns:a="http://schemas.openxmlformats.org/drawingml/2006/main">
                <a:graphicData uri="http://schemas.microsoft.com/office/word/2010/wordprocessingShape">
                  <wps:wsp>
                    <wps:cNvSpPr txBox="1"/>
                    <wps:spPr>
                      <a:xfrm>
                        <a:off x="0" y="0"/>
                        <a:ext cx="288174" cy="288174"/>
                      </a:xfrm>
                      <a:prstGeom prst="rect">
                        <a:avLst/>
                      </a:prstGeom>
                      <a:noFill/>
                      <a:ln w="6350">
                        <a:noFill/>
                      </a:ln>
                    </wps:spPr>
                    <wps:txbx>
                      <w:txbxContent>
                        <w:p w14:paraId="310810B2" w14:textId="6D5AAD07" w:rsidR="00100453" w:rsidRPr="00100453" w:rsidRDefault="00100453">
                          <w:pPr>
                            <w:rPr>
                              <w:color w:val="FFFFFF" w:themeColor="background1"/>
                              <w:sz w:val="20"/>
                              <w:szCs w:val="20"/>
                            </w:rPr>
                          </w:pPr>
                          <w:r w:rsidRPr="00100453">
                            <w:rPr>
                              <w:color w:val="FFFFFF" w:themeColor="background1"/>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F1A5D" id="_x0000_s1027" type="#_x0000_t202" style="position:absolute;left:0;text-align:left;margin-left:268.2pt;margin-top:27.5pt;width:22.7pt;height:2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" filled="f" stroked="f" strokeweight=".5pt">
              <v:textbox>
                <w:txbxContent>
                  <w:p w14:paraId="310810B2" w14:textId="6D5AAD07" w:rsidR="00100453" w:rsidRPr="00100453" w:rsidRDefault="00100453">
                    <w:pPr>
                      <w:rPr>
                        <w:color w:val="FFFFFF" w:themeColor="background1"/>
                        <w:sz w:val="20"/>
                        <w:szCs w:val="20"/>
                      </w:rPr>
                    </w:pPr>
                    <w:r w:rsidRPr="00100453">
                      <w:rPr>
                        <w:color w:val="FFFFFF" w:themeColor="background1"/>
                        <w:sz w:val="20"/>
                        <w:szCs w:val="20"/>
                      </w:rPr>
                      <w:t>1</w:t>
                    </w:r>
                  </w:p>
                </w:txbxContent>
              </v:textbox>
            </v:shape>
          </w:pict>
        </mc:Fallback>
      </mc:AlternateContent>
    </w:r>
    <w:r w:rsidR="00A675AD">
      <w:rPr>
        <w:noProof/>
      </w:rPr>
      <w:drawing>
        <wp:inline distT="0" distB="0" distL="0" distR="0" wp14:anchorId="60AD228E" wp14:editId="1C6A99F6">
          <wp:extent cx="6112747" cy="1083302"/>
          <wp:effectExtent l="0" t="0" r="2540" b="3175"/>
          <wp:docPr id="20905041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04114" name="Picture 2090504114"/>
                  <pic:cNvPicPr/>
                </pic:nvPicPr>
                <pic:blipFill rotWithShape="1">
                  <a:blip r:embed="rId1">
                    <a:extLst>
                      <a:ext uri="{28A0092B-C50C-407E-A947-70E740481C1C}">
                        <a14:useLocalDpi xmlns:a14="http://schemas.microsoft.com/office/drawing/2010/main" val="0"/>
                      </a:ext>
                    </a:extLst>
                  </a:blip>
                  <a:srcRect t="25419" b="21419"/>
                  <a:stretch>
                    <a:fillRect/>
                  </a:stretch>
                </pic:blipFill>
                <pic:spPr bwMode="auto">
                  <a:xfrm>
                    <a:off x="0" y="0"/>
                    <a:ext cx="6120130" cy="1084610"/>
                  </a:xfrm>
                  <a:prstGeom prst="rect">
                    <a:avLst/>
                  </a:prstGeom>
                  <a:ln>
                    <a:noFill/>
                  </a:ln>
                  <a:extLst>
                    <a:ext uri="{53640926-AAD7-44D8-BBD7-CCE9431645EC}">
                      <a14:shadowObscured xmlns:a14="http://schemas.microsoft.com/office/drawing/2010/main"/>
                    </a:ext>
                  </a:extLst>
                </pic:spPr>
              </pic:pic>
            </a:graphicData>
          </a:graphic>
        </wp:inline>
      </w:drawing>
    </w:r>
  </w:p>
  <w:p w14:paraId="55DBAB2D" w14:textId="215ACF35" w:rsidR="00841E8C" w:rsidRPr="008F439B" w:rsidRDefault="00000000" w:rsidP="00A82D9C">
    <w:pPr>
      <w:pBdr>
        <w:bottom w:val="single" w:sz="12" w:space="1" w:color="C79A3B"/>
      </w:pBdr>
      <w:spacing w:after="60"/>
      <w:jc w:val="center"/>
      <w:rPr>
        <w:sz w:val="22"/>
        <w:szCs w:val="22"/>
      </w:rPr>
    </w:pPr>
    <w:r w:rsidRPr="008F439B">
      <w:rPr>
        <w:b/>
        <w:bCs/>
        <w:color w:val="5B1723"/>
        <w:sz w:val="16"/>
        <w:szCs w:val="16"/>
      </w:rPr>
      <w:t xml:space="preserve">Russian Language </w:t>
    </w:r>
    <w:proofErr w:type="gramStart"/>
    <w:r w:rsidRPr="008F439B">
      <w:rPr>
        <w:b/>
        <w:bCs/>
        <w:color w:val="5B1723"/>
        <w:sz w:val="16"/>
        <w:szCs w:val="16"/>
      </w:rPr>
      <w:t>Studies</w:t>
    </w:r>
    <w:r w:rsidRPr="008F439B">
      <w:rPr>
        <w:color w:val="666666"/>
        <w:sz w:val="14"/>
        <w:szCs w:val="14"/>
      </w:rPr>
      <w:t xml:space="preserve">  |</w:t>
    </w:r>
    <w:proofErr w:type="gramEnd"/>
    <w:r w:rsidRPr="008F439B">
      <w:rPr>
        <w:color w:val="666666"/>
        <w:sz w:val="14"/>
        <w:szCs w:val="14"/>
      </w:rPr>
      <w:t xml:space="preserve">  </w:t>
    </w:r>
    <w:proofErr w:type="spellStart"/>
    <w:r w:rsidRPr="008F439B">
      <w:rPr>
        <w:rFonts w:cs="B Nazanin"/>
        <w:b/>
        <w:bCs/>
        <w:color w:val="5B1723"/>
        <w:sz w:val="16"/>
        <w:szCs w:val="16"/>
      </w:rPr>
      <w:t>دوفصلنامه</w:t>
    </w:r>
    <w:proofErr w:type="spellEnd"/>
    <w:r w:rsidRPr="008F439B">
      <w:rPr>
        <w:rFonts w:cs="B Nazanin"/>
        <w:b/>
        <w:bCs/>
        <w:color w:val="5B1723"/>
        <w:sz w:val="16"/>
        <w:szCs w:val="16"/>
      </w:rPr>
      <w:t xml:space="preserve"> </w:t>
    </w:r>
    <w:proofErr w:type="spellStart"/>
    <w:r w:rsidRPr="008F439B">
      <w:rPr>
        <w:rFonts w:cs="B Nazanin"/>
        <w:b/>
        <w:bCs/>
        <w:color w:val="5B1723"/>
        <w:sz w:val="16"/>
        <w:szCs w:val="16"/>
      </w:rPr>
      <w:t>مطالعات</w:t>
    </w:r>
    <w:proofErr w:type="spellEnd"/>
    <w:r w:rsidRPr="008F439B">
      <w:rPr>
        <w:rFonts w:cs="B Nazanin"/>
        <w:b/>
        <w:bCs/>
        <w:color w:val="5B1723"/>
        <w:sz w:val="16"/>
        <w:szCs w:val="16"/>
      </w:rPr>
      <w:t xml:space="preserve"> </w:t>
    </w:r>
    <w:proofErr w:type="spellStart"/>
    <w:r w:rsidRPr="008F439B">
      <w:rPr>
        <w:rFonts w:cs="B Nazanin"/>
        <w:b/>
        <w:bCs/>
        <w:color w:val="5B1723"/>
        <w:sz w:val="16"/>
        <w:szCs w:val="16"/>
      </w:rPr>
      <w:t>زبان</w:t>
    </w:r>
    <w:proofErr w:type="spellEnd"/>
    <w:r w:rsidRPr="008F439B">
      <w:rPr>
        <w:rFonts w:cs="B Nazanin"/>
        <w:b/>
        <w:bCs/>
        <w:color w:val="5B1723"/>
        <w:sz w:val="16"/>
        <w:szCs w:val="16"/>
      </w:rPr>
      <w:t xml:space="preserve"> </w:t>
    </w:r>
    <w:proofErr w:type="spellStart"/>
    <w:r w:rsidRPr="008F439B">
      <w:rPr>
        <w:rFonts w:cs="B Nazanin"/>
        <w:b/>
        <w:bCs/>
        <w:color w:val="5B1723"/>
        <w:sz w:val="16"/>
        <w:szCs w:val="16"/>
      </w:rPr>
      <w:t>روسی</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20A55"/>
    <w:multiLevelType w:val="hybridMultilevel"/>
    <w:tmpl w:val="67EC3558"/>
    <w:lvl w:ilvl="0" w:tplc="C1161C64">
      <w:start w:val="1"/>
      <w:numFmt w:val="bullet"/>
      <w:lvlText w:val="●"/>
      <w:lvlJc w:val="left"/>
      <w:pPr>
        <w:ind w:left="720" w:hanging="360"/>
      </w:pPr>
    </w:lvl>
    <w:lvl w:ilvl="1" w:tplc="700E6518">
      <w:start w:val="1"/>
      <w:numFmt w:val="bullet"/>
      <w:lvlText w:val="○"/>
      <w:lvlJc w:val="left"/>
      <w:pPr>
        <w:ind w:left="1440" w:hanging="360"/>
      </w:pPr>
    </w:lvl>
    <w:lvl w:ilvl="2" w:tplc="DDCA1084">
      <w:start w:val="1"/>
      <w:numFmt w:val="bullet"/>
      <w:lvlText w:val="■"/>
      <w:lvlJc w:val="left"/>
      <w:pPr>
        <w:ind w:left="2160" w:hanging="360"/>
      </w:pPr>
    </w:lvl>
    <w:lvl w:ilvl="3" w:tplc="D8165080">
      <w:start w:val="1"/>
      <w:numFmt w:val="bullet"/>
      <w:lvlText w:val="●"/>
      <w:lvlJc w:val="left"/>
      <w:pPr>
        <w:ind w:left="2880" w:hanging="360"/>
      </w:pPr>
    </w:lvl>
    <w:lvl w:ilvl="4" w:tplc="9A46E93E">
      <w:start w:val="1"/>
      <w:numFmt w:val="bullet"/>
      <w:lvlText w:val="○"/>
      <w:lvlJc w:val="left"/>
      <w:pPr>
        <w:ind w:left="3600" w:hanging="360"/>
      </w:pPr>
    </w:lvl>
    <w:lvl w:ilvl="5" w:tplc="B2CA8DE0">
      <w:start w:val="1"/>
      <w:numFmt w:val="bullet"/>
      <w:lvlText w:val="■"/>
      <w:lvlJc w:val="left"/>
      <w:pPr>
        <w:ind w:left="4320" w:hanging="360"/>
      </w:pPr>
    </w:lvl>
    <w:lvl w:ilvl="6" w:tplc="73F62860">
      <w:start w:val="1"/>
      <w:numFmt w:val="bullet"/>
      <w:lvlText w:val="●"/>
      <w:lvlJc w:val="left"/>
      <w:pPr>
        <w:ind w:left="5040" w:hanging="360"/>
      </w:pPr>
    </w:lvl>
    <w:lvl w:ilvl="7" w:tplc="4CE66FF8">
      <w:start w:val="1"/>
      <w:numFmt w:val="bullet"/>
      <w:lvlText w:val="●"/>
      <w:lvlJc w:val="left"/>
      <w:pPr>
        <w:ind w:left="5760" w:hanging="360"/>
      </w:pPr>
    </w:lvl>
    <w:lvl w:ilvl="8" w:tplc="1940F84A">
      <w:start w:val="1"/>
      <w:numFmt w:val="bullet"/>
      <w:lvlText w:val="●"/>
      <w:lvlJc w:val="left"/>
      <w:pPr>
        <w:ind w:left="6480" w:hanging="360"/>
      </w:pPr>
    </w:lvl>
  </w:abstractNum>
  <w:abstractNum w:abstractNumId="1" w15:restartNumberingAfterBreak="0">
    <w:nsid w:val="31CB6E04"/>
    <w:multiLevelType w:val="hybridMultilevel"/>
    <w:tmpl w:val="A5902DCE"/>
    <w:lvl w:ilvl="0" w:tplc="0409000F">
      <w:start w:val="1"/>
      <w:numFmt w:val="decimal"/>
      <w:lvlText w:val="%1."/>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EF0146"/>
    <w:multiLevelType w:val="hybridMultilevel"/>
    <w:tmpl w:val="E6F4CDAE"/>
    <w:lvl w:ilvl="0" w:tplc="3F04F79E">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6750424">
    <w:abstractNumId w:val="0"/>
    <w:lvlOverride w:ilvl="0">
      <w:startOverride w:val="1"/>
    </w:lvlOverride>
  </w:num>
  <w:num w:numId="2" w16cid:durableId="42953135">
    <w:abstractNumId w:val="2"/>
  </w:num>
  <w:num w:numId="3" w16cid:durableId="500241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E8C"/>
    <w:rsid w:val="00002C41"/>
    <w:rsid w:val="00030DCF"/>
    <w:rsid w:val="000F27B7"/>
    <w:rsid w:val="000F5DBD"/>
    <w:rsid w:val="00100453"/>
    <w:rsid w:val="001322DD"/>
    <w:rsid w:val="001F66A5"/>
    <w:rsid w:val="002345FF"/>
    <w:rsid w:val="002C0BB3"/>
    <w:rsid w:val="002D396E"/>
    <w:rsid w:val="00325C70"/>
    <w:rsid w:val="003376A3"/>
    <w:rsid w:val="00360F3B"/>
    <w:rsid w:val="003773BA"/>
    <w:rsid w:val="003C7409"/>
    <w:rsid w:val="00497727"/>
    <w:rsid w:val="005C1233"/>
    <w:rsid w:val="005D5597"/>
    <w:rsid w:val="0062391A"/>
    <w:rsid w:val="00632E4D"/>
    <w:rsid w:val="006D3FE6"/>
    <w:rsid w:val="006D59F0"/>
    <w:rsid w:val="006F4CEE"/>
    <w:rsid w:val="00712F62"/>
    <w:rsid w:val="00715346"/>
    <w:rsid w:val="007C7B25"/>
    <w:rsid w:val="007F5A7C"/>
    <w:rsid w:val="00841E8C"/>
    <w:rsid w:val="00850E38"/>
    <w:rsid w:val="008744D9"/>
    <w:rsid w:val="008D6294"/>
    <w:rsid w:val="008E3D1B"/>
    <w:rsid w:val="008F439B"/>
    <w:rsid w:val="0090004A"/>
    <w:rsid w:val="0091354C"/>
    <w:rsid w:val="00914262"/>
    <w:rsid w:val="00915C15"/>
    <w:rsid w:val="009418F8"/>
    <w:rsid w:val="009808C0"/>
    <w:rsid w:val="009C5E71"/>
    <w:rsid w:val="009E5B2E"/>
    <w:rsid w:val="00A03E16"/>
    <w:rsid w:val="00A10F88"/>
    <w:rsid w:val="00A24889"/>
    <w:rsid w:val="00A57DA5"/>
    <w:rsid w:val="00A61481"/>
    <w:rsid w:val="00A675AD"/>
    <w:rsid w:val="00A80A5C"/>
    <w:rsid w:val="00A82D9C"/>
    <w:rsid w:val="00AE0076"/>
    <w:rsid w:val="00B2016B"/>
    <w:rsid w:val="00B202C7"/>
    <w:rsid w:val="00BD1735"/>
    <w:rsid w:val="00BF111F"/>
    <w:rsid w:val="00C45D15"/>
    <w:rsid w:val="00CA5CF1"/>
    <w:rsid w:val="00CB1282"/>
    <w:rsid w:val="00D92BAE"/>
    <w:rsid w:val="00DE18B7"/>
    <w:rsid w:val="00DE3E8D"/>
    <w:rsid w:val="00DE5AA9"/>
    <w:rsid w:val="00E422C8"/>
    <w:rsid w:val="00E52844"/>
    <w:rsid w:val="00F62B4C"/>
    <w:rsid w:val="00F77E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E51CC"/>
  <w15:docId w15:val="{3827CD49-5EF4-4555-B122-4019B018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40"/>
      <w:outlineLvl w:val="0"/>
    </w:pPr>
    <w:rPr>
      <w:b/>
      <w:bCs/>
      <w:color w:val="5B1723"/>
      <w:sz w:val="26"/>
      <w:szCs w:val="26"/>
    </w:rPr>
  </w:style>
  <w:style w:type="paragraph" w:styleId="Heading2">
    <w:name w:val="heading 2"/>
    <w:uiPriority w:val="9"/>
    <w:semiHidden/>
    <w:unhideWhenUsed/>
    <w:qFormat/>
    <w:pPr>
      <w:spacing w:before="220" w:after="100"/>
      <w:outlineLvl w:val="1"/>
    </w:pPr>
    <w:rPr>
      <w:b/>
      <w:bCs/>
      <w:color w:val="8B2635"/>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82D9C"/>
    <w:pPr>
      <w:tabs>
        <w:tab w:val="center" w:pos="4680"/>
        <w:tab w:val="right" w:pos="9360"/>
      </w:tabs>
    </w:pPr>
  </w:style>
  <w:style w:type="character" w:customStyle="1" w:styleId="HeaderChar">
    <w:name w:val="Header Char"/>
    <w:basedOn w:val="DefaultParagraphFont"/>
    <w:link w:val="Header"/>
    <w:uiPriority w:val="99"/>
    <w:rsid w:val="00A82D9C"/>
  </w:style>
  <w:style w:type="paragraph" w:styleId="Footer">
    <w:name w:val="footer"/>
    <w:basedOn w:val="Normal"/>
    <w:link w:val="FooterChar"/>
    <w:uiPriority w:val="99"/>
    <w:unhideWhenUsed/>
    <w:rsid w:val="00A82D9C"/>
    <w:pPr>
      <w:tabs>
        <w:tab w:val="center" w:pos="4680"/>
        <w:tab w:val="right" w:pos="9360"/>
      </w:tabs>
    </w:pPr>
  </w:style>
  <w:style w:type="character" w:customStyle="1" w:styleId="FooterChar">
    <w:name w:val="Footer Char"/>
    <w:basedOn w:val="DefaultParagraphFont"/>
    <w:link w:val="Footer"/>
    <w:uiPriority w:val="99"/>
    <w:rsid w:val="00A82D9C"/>
  </w:style>
  <w:style w:type="character" w:styleId="UnresolvedMention">
    <w:name w:val="Unresolved Mention"/>
    <w:basedOn w:val="DefaultParagraphFont"/>
    <w:uiPriority w:val="99"/>
    <w:semiHidden/>
    <w:unhideWhenUsed/>
    <w:rsid w:val="008D6294"/>
    <w:rPr>
      <w:color w:val="605E5C"/>
      <w:shd w:val="clear" w:color="auto" w:fill="E1DFDD"/>
    </w:rPr>
  </w:style>
  <w:style w:type="table" w:styleId="TableGrid">
    <w:name w:val="Table Grid"/>
    <w:basedOn w:val="TableNormal"/>
    <w:uiPriority w:val="39"/>
    <w:rsid w:val="00E42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rcid.org/0009-0004-8475-2804" TargetMode="External"/><Relationship Id="rId13" Type="http://schemas.openxmlformats.org/officeDocument/2006/relationships/hyperlink" Target="mailto:mm.rubin@ut.ac.ir" TargetMode="External"/><Relationship Id="rId18" Type="http://schemas.openxmlformats.org/officeDocument/2006/relationships/hyperlink" Target="https://doi.org/10.1186/s41239-019-0171-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rathyaksh.j@gmail.com"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creativecommons.org/licenses/by/4.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kafshgari@gmail.com" TargetMode="External"/><Relationship Id="rId5" Type="http://schemas.openxmlformats.org/officeDocument/2006/relationships/webSettings" Target="webSettings.xml"/><Relationship Id="rId15" Type="http://schemas.openxmlformats.org/officeDocument/2006/relationships/image" Target="media/image2.svg"/><Relationship Id="rId10" Type="http://schemas.openxmlformats.org/officeDocument/2006/relationships/hyperlink" Target="https://orcid.org/0009-0004-8475-280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m.rubin@ut.ac.ir" TargetMode="External"/><Relationship Id="rId14" Type="http://schemas.openxmlformats.org/officeDocument/2006/relationships/image" Target="media/image1.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rlsj.ir/en/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4F32-02DD-4F21-94FE-B50A6E649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Sheragin</cp:lastModifiedBy>
  <cp:revision>7</cp:revision>
  <cp:lastPrinted>2026-09-26T12:41:00Z</cp:lastPrinted>
  <dcterms:created xsi:type="dcterms:W3CDTF">2026-11-02T13:22:00Z</dcterms:created>
  <dcterms:modified xsi:type="dcterms:W3CDTF">2026-11-02T14:52:00Z</dcterms:modified>
</cp:coreProperties>
</file>